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39CA8" w14:textId="586337B5" w:rsidR="005D73B1" w:rsidRDefault="005D73B1" w:rsidP="005D73B1">
      <w:pPr>
        <w:ind w:firstLine="0"/>
        <w:jc w:val="center"/>
        <w:rPr>
          <w:rFonts w:eastAsia="Arial" w:cs="Arial"/>
          <w:b/>
          <w:bCs/>
          <w:sz w:val="20"/>
          <w:szCs w:val="20"/>
          <w:lang w:val="en-GB"/>
        </w:rPr>
      </w:pPr>
      <w:bookmarkStart w:id="0" w:name="TS3"/>
      <w:r w:rsidRPr="00036788">
        <w:rPr>
          <w:rFonts w:eastAsia="Arial" w:cs="Arial"/>
          <w:b/>
          <w:bCs/>
          <w:sz w:val="20"/>
          <w:szCs w:val="20"/>
          <w:lang w:val="en-GB"/>
        </w:rPr>
        <w:t>TECHNICAL SPECIFICATION</w:t>
      </w:r>
    </w:p>
    <w:p w14:paraId="015EC12D" w14:textId="77777777" w:rsidR="005D73B1" w:rsidRDefault="005D73B1" w:rsidP="005D73B1">
      <w:pPr>
        <w:ind w:firstLine="0"/>
        <w:jc w:val="center"/>
        <w:rPr>
          <w:rFonts w:eastAsia="Arial" w:cs="Arial"/>
          <w:b/>
          <w:bCs/>
          <w:sz w:val="20"/>
          <w:szCs w:val="20"/>
          <w:lang w:val="en-GB"/>
        </w:rPr>
      </w:pPr>
    </w:p>
    <w:p w14:paraId="6679AD42" w14:textId="432C373F" w:rsidR="00FD293C" w:rsidRPr="00123CC4" w:rsidRDefault="00123CC4" w:rsidP="00123CC4">
      <w:pPr>
        <w:numPr>
          <w:ilvl w:val="0"/>
          <w:numId w:val="3"/>
        </w:numPr>
        <w:pBdr>
          <w:top w:val="single" w:sz="8" w:space="1" w:color="auto"/>
          <w:bottom w:val="single" w:sz="8" w:space="1" w:color="auto"/>
        </w:pBdr>
        <w:shd w:val="clear" w:color="auto" w:fill="D9D9D9"/>
        <w:tabs>
          <w:tab w:val="left" w:pos="360"/>
        </w:tabs>
        <w:ind w:hanging="720"/>
        <w:rPr>
          <w:rFonts w:eastAsia="Arial" w:cs="Arial"/>
          <w:b/>
          <w:bCs/>
          <w:sz w:val="20"/>
          <w:szCs w:val="20"/>
          <w:lang w:val="en-GB"/>
        </w:rPr>
      </w:pPr>
      <w:r w:rsidRPr="00036788">
        <w:rPr>
          <w:rFonts w:eastAsia="Arial" w:cs="Arial"/>
          <w:b/>
          <w:bCs/>
          <w:sz w:val="20"/>
          <w:szCs w:val="20"/>
          <w:lang w:val="en-GB"/>
        </w:rPr>
        <w:t>DEFINITIONS AND ABBREVIATIONS</w:t>
      </w:r>
    </w:p>
    <w:p w14:paraId="56AFDA9B" w14:textId="77777777" w:rsidR="00323A79" w:rsidRPr="00036788" w:rsidRDefault="00323A79" w:rsidP="00323A79">
      <w:pPr>
        <w:numPr>
          <w:ilvl w:val="1"/>
          <w:numId w:val="2"/>
        </w:numPr>
        <w:tabs>
          <w:tab w:val="left" w:pos="567"/>
        </w:tabs>
        <w:ind w:left="0" w:firstLine="0"/>
        <w:jc w:val="both"/>
        <w:rPr>
          <w:rFonts w:eastAsia="Arial" w:cs="Arial"/>
          <w:sz w:val="20"/>
          <w:szCs w:val="20"/>
          <w:lang w:val="en-GB"/>
        </w:rPr>
      </w:pPr>
      <w:r w:rsidRPr="00AC5CAF">
        <w:rPr>
          <w:rFonts w:eastAsia="Arial" w:cs="Arial"/>
          <w:sz w:val="20"/>
          <w:szCs w:val="20"/>
          <w:lang w:val="en-GB"/>
        </w:rPr>
        <w:t>“</w:t>
      </w:r>
      <w:r w:rsidRPr="00AC5CAF">
        <w:rPr>
          <w:rFonts w:eastAsia="Arial" w:cs="Arial"/>
          <w:b/>
          <w:bCs/>
          <w:sz w:val="20"/>
          <w:szCs w:val="20"/>
          <w:lang w:val="en-GB"/>
        </w:rPr>
        <w:t>Buyer</w:t>
      </w:r>
      <w:r w:rsidRPr="00036788">
        <w:rPr>
          <w:rFonts w:eastAsia="Arial" w:cs="Arial"/>
          <w:sz w:val="20"/>
          <w:szCs w:val="20"/>
          <w:lang w:val="en-GB"/>
        </w:rPr>
        <w:t>” shall mean Vilniaus kogeneracinė jėgainė UAB.</w:t>
      </w:r>
    </w:p>
    <w:p w14:paraId="3362439A" w14:textId="77777777" w:rsidR="00323A79" w:rsidRPr="00036788" w:rsidRDefault="00323A79" w:rsidP="00323A79">
      <w:pPr>
        <w:numPr>
          <w:ilvl w:val="1"/>
          <w:numId w:val="2"/>
        </w:numPr>
        <w:tabs>
          <w:tab w:val="left" w:pos="567"/>
        </w:tabs>
        <w:ind w:left="0" w:firstLine="0"/>
        <w:jc w:val="both"/>
        <w:rPr>
          <w:rFonts w:eastAsia="Arial" w:cs="Arial"/>
          <w:sz w:val="20"/>
          <w:szCs w:val="20"/>
          <w:lang w:val="en-GB"/>
        </w:rPr>
      </w:pPr>
      <w:r w:rsidRPr="00036788">
        <w:rPr>
          <w:rFonts w:eastAsia="Arial" w:cs="Arial"/>
          <w:sz w:val="20"/>
          <w:szCs w:val="20"/>
          <w:lang w:val="en-GB"/>
        </w:rPr>
        <w:t>“</w:t>
      </w:r>
      <w:r w:rsidRPr="00036788">
        <w:rPr>
          <w:rFonts w:eastAsia="Arial" w:cs="Arial"/>
          <w:b/>
          <w:bCs/>
          <w:sz w:val="20"/>
          <w:szCs w:val="20"/>
          <w:lang w:val="en-GB"/>
        </w:rPr>
        <w:t>Supplier</w:t>
      </w:r>
      <w:r w:rsidRPr="00036788">
        <w:rPr>
          <w:rFonts w:eastAsia="Arial" w:cs="Arial"/>
          <w:sz w:val="20"/>
          <w:szCs w:val="20"/>
          <w:lang w:val="en-GB"/>
        </w:rPr>
        <w:t>” shall</w:t>
      </w:r>
      <w:r w:rsidRPr="00036788">
        <w:rPr>
          <w:rFonts w:eastAsia="Arial" w:cs="Arial"/>
          <w:b/>
          <w:bCs/>
          <w:sz w:val="20"/>
          <w:szCs w:val="20"/>
          <w:lang w:val="en-GB"/>
        </w:rPr>
        <w:t xml:space="preserve"> </w:t>
      </w:r>
      <w:r w:rsidRPr="00036788">
        <w:rPr>
          <w:rFonts w:eastAsia="Arial" w:cs="Arial"/>
          <w:sz w:val="20"/>
          <w:szCs w:val="20"/>
          <w:lang w:val="en-GB"/>
        </w:rPr>
        <w:t>mean an economic operator, i.e. a natural person, a private legal person, a public legal person, other organisations and their subdivisions, or a group of such persons with whom the Purchaser concludes a Contract.</w:t>
      </w:r>
    </w:p>
    <w:p w14:paraId="5BC835DF" w14:textId="77777777" w:rsidR="00323A79" w:rsidRPr="00CA4024" w:rsidRDefault="00323A79" w:rsidP="00323A79">
      <w:pPr>
        <w:numPr>
          <w:ilvl w:val="1"/>
          <w:numId w:val="2"/>
        </w:numPr>
        <w:tabs>
          <w:tab w:val="left" w:pos="567"/>
        </w:tabs>
        <w:ind w:left="0" w:firstLine="0"/>
        <w:jc w:val="both"/>
        <w:rPr>
          <w:rFonts w:eastAsia="Arial" w:cs="Arial"/>
          <w:sz w:val="20"/>
          <w:szCs w:val="20"/>
          <w:lang w:val="en-GB"/>
        </w:rPr>
      </w:pPr>
      <w:r w:rsidRPr="00036788">
        <w:rPr>
          <w:rFonts w:eastAsia="Arial" w:cs="Arial"/>
          <w:sz w:val="20"/>
          <w:szCs w:val="20"/>
          <w:lang w:val="en-GB"/>
        </w:rPr>
        <w:t>“</w:t>
      </w:r>
      <w:r w:rsidRPr="00036788">
        <w:rPr>
          <w:rFonts w:eastAsia="Arial" w:cs="Arial"/>
          <w:b/>
          <w:bCs/>
          <w:sz w:val="20"/>
          <w:szCs w:val="20"/>
          <w:lang w:val="en-GB"/>
        </w:rPr>
        <w:t>Contract</w:t>
      </w:r>
      <w:r w:rsidRPr="00036788">
        <w:rPr>
          <w:rFonts w:eastAsia="Arial" w:cs="Arial"/>
          <w:sz w:val="20"/>
          <w:szCs w:val="20"/>
          <w:lang w:val="en-GB"/>
        </w:rPr>
        <w:t xml:space="preserve">” shall mean the Contract concluded between the Supplier and the Purchaser in respect of </w:t>
      </w:r>
      <w:r w:rsidRPr="00CA4024">
        <w:rPr>
          <w:rFonts w:eastAsia="Arial" w:cs="Arial"/>
          <w:sz w:val="20"/>
          <w:szCs w:val="20"/>
          <w:lang w:val="en-GB"/>
        </w:rPr>
        <w:t>the object of the Procurement.</w:t>
      </w:r>
    </w:p>
    <w:p w14:paraId="538D0799" w14:textId="012D2058" w:rsidR="00FD293C" w:rsidRPr="00CA4024" w:rsidRDefault="0046456F" w:rsidP="00FD293C">
      <w:pPr>
        <w:pStyle w:val="ListParagraph"/>
        <w:numPr>
          <w:ilvl w:val="1"/>
          <w:numId w:val="2"/>
        </w:numPr>
        <w:tabs>
          <w:tab w:val="left" w:pos="567"/>
        </w:tabs>
        <w:spacing w:before="60" w:after="60"/>
        <w:ind w:left="0" w:firstLine="0"/>
        <w:contextualSpacing w:val="0"/>
        <w:jc w:val="both"/>
        <w:rPr>
          <w:rFonts w:eastAsia="Arial" w:cs="Arial"/>
          <w:sz w:val="20"/>
          <w:szCs w:val="20"/>
          <w:lang w:val="en-GB"/>
        </w:rPr>
      </w:pPr>
      <w:r w:rsidRPr="00CA4024">
        <w:rPr>
          <w:rFonts w:eastAsia="Arial" w:cs="Arial"/>
          <w:sz w:val="20"/>
          <w:szCs w:val="20"/>
          <w:lang w:val="en-GB"/>
        </w:rPr>
        <w:t>“</w:t>
      </w:r>
      <w:r w:rsidRPr="00CA4024">
        <w:rPr>
          <w:rFonts w:eastAsia="Arial" w:cs="Arial"/>
          <w:b/>
          <w:bCs/>
          <w:sz w:val="20"/>
          <w:szCs w:val="20"/>
          <w:lang w:val="en-GB"/>
        </w:rPr>
        <w:t>Goods</w:t>
      </w:r>
      <w:r w:rsidRPr="00CA4024">
        <w:rPr>
          <w:rFonts w:eastAsia="Arial" w:cs="Arial"/>
          <w:sz w:val="20"/>
          <w:szCs w:val="20"/>
          <w:lang w:val="en-GB"/>
        </w:rPr>
        <w:t>” shall mean</w:t>
      </w:r>
      <w:r w:rsidR="00FD293C" w:rsidRPr="00CA4024">
        <w:rPr>
          <w:rFonts w:eastAsia="Arial" w:cs="Arial"/>
          <w:sz w:val="20"/>
          <w:szCs w:val="20"/>
          <w:lang w:val="en-GB"/>
        </w:rPr>
        <w:t xml:space="preserve"> </w:t>
      </w:r>
      <w:bookmarkStart w:id="1" w:name="_Hlk34729259"/>
      <w:sdt>
        <w:sdtPr>
          <w:rPr>
            <w:rFonts w:cstheme="minorHAnsi"/>
            <w:color w:val="000000" w:themeColor="text1"/>
            <w:sz w:val="20"/>
            <w:szCs w:val="20"/>
            <w:lang w:val="en-GB"/>
          </w:rPr>
          <w:id w:val="1160659801"/>
          <w:placeholder>
            <w:docPart w:val="22D5A498F82147BBB1CAC0506ACDCB9D"/>
          </w:placeholder>
          <w:text/>
        </w:sdtPr>
        <w:sdtContent>
          <w:r w:rsidR="002A41DD" w:rsidRPr="00CA4024">
            <w:rPr>
              <w:rFonts w:cstheme="minorHAnsi"/>
              <w:color w:val="000000" w:themeColor="text1"/>
              <w:sz w:val="20"/>
              <w:szCs w:val="20"/>
              <w:lang w:val="en-GB"/>
            </w:rPr>
            <w:t>s</w:t>
          </w:r>
          <w:r w:rsidR="002A41DD" w:rsidRPr="00CA4024">
            <w:rPr>
              <w:rFonts w:cstheme="minorHAnsi"/>
              <w:color w:val="000000" w:themeColor="text1"/>
              <w:sz w:val="20"/>
              <w:szCs w:val="20"/>
              <w:lang w:val="en-GB"/>
            </w:rPr>
            <w:t>pare parts for biofuel supply, sorting, and shredding equipment</w:t>
          </w:r>
        </w:sdtContent>
      </w:sdt>
      <w:bookmarkEnd w:id="1"/>
      <w:r w:rsidR="00FD293C" w:rsidRPr="00CA4024">
        <w:rPr>
          <w:rFonts w:cs="Arial"/>
          <w:bCs/>
          <w:sz w:val="20"/>
          <w:szCs w:val="20"/>
          <w:lang w:val="en-GB"/>
        </w:rPr>
        <w:t>.</w:t>
      </w:r>
    </w:p>
    <w:p w14:paraId="2656A63F" w14:textId="2AAFFE5E" w:rsidR="00CA4024" w:rsidRPr="00CA4024" w:rsidRDefault="00FC27AA" w:rsidP="00124DD9">
      <w:pPr>
        <w:pStyle w:val="ListParagraph"/>
        <w:numPr>
          <w:ilvl w:val="1"/>
          <w:numId w:val="2"/>
        </w:numPr>
        <w:tabs>
          <w:tab w:val="left" w:pos="567"/>
        </w:tabs>
        <w:spacing w:before="60" w:after="60"/>
        <w:ind w:left="0" w:firstLine="0"/>
        <w:contextualSpacing w:val="0"/>
        <w:jc w:val="both"/>
        <w:rPr>
          <w:rFonts w:eastAsia="Arial" w:cs="Arial"/>
          <w:sz w:val="20"/>
          <w:szCs w:val="20"/>
          <w:lang w:val="en-GB"/>
        </w:rPr>
      </w:pPr>
      <w:r w:rsidRPr="00CA4024">
        <w:rPr>
          <w:rFonts w:eastAsia="Arial" w:cs="Arial"/>
          <w:sz w:val="20"/>
          <w:szCs w:val="20"/>
          <w:lang w:val="en-GB"/>
        </w:rPr>
        <w:t>“</w:t>
      </w:r>
      <w:r w:rsidRPr="00CA4024">
        <w:rPr>
          <w:rFonts w:eastAsia="Arial" w:cs="Arial"/>
          <w:b/>
          <w:bCs/>
          <w:sz w:val="20"/>
          <w:szCs w:val="20"/>
          <w:lang w:val="en-GB"/>
        </w:rPr>
        <w:t xml:space="preserve">Emergency </w:t>
      </w:r>
      <w:r w:rsidR="00CA4024" w:rsidRPr="00CA4024">
        <w:rPr>
          <w:rFonts w:eastAsia="Arial" w:cs="Arial"/>
          <w:b/>
          <w:bCs/>
          <w:sz w:val="20"/>
          <w:szCs w:val="20"/>
          <w:lang w:val="en-GB"/>
        </w:rPr>
        <w:t>works“</w:t>
      </w:r>
      <w:r w:rsidR="00CA4024">
        <w:rPr>
          <w:rFonts w:eastAsia="Arial" w:cs="Arial"/>
          <w:b/>
          <w:bCs/>
          <w:sz w:val="20"/>
          <w:szCs w:val="20"/>
          <w:lang w:val="en-GB"/>
        </w:rPr>
        <w:t xml:space="preserve"> </w:t>
      </w:r>
      <w:r w:rsidR="00CA4024" w:rsidRPr="00CA4024">
        <w:rPr>
          <w:rFonts w:eastAsia="Arial" w:cs="Arial"/>
          <w:b/>
          <w:bCs/>
          <w:sz w:val="20"/>
          <w:szCs w:val="20"/>
          <w:lang w:val="en-GB"/>
        </w:rPr>
        <w:t>shall</w:t>
      </w:r>
      <w:r w:rsidRPr="00CA4024">
        <w:rPr>
          <w:rFonts w:eastAsia="Arial" w:cs="Arial"/>
          <w:sz w:val="20"/>
          <w:szCs w:val="20"/>
          <w:lang w:val="en-GB"/>
        </w:rPr>
        <w:t xml:space="preserve"> mean </w:t>
      </w:r>
      <w:r w:rsidR="00CA4024" w:rsidRPr="00CA4024">
        <w:rPr>
          <w:rFonts w:eastAsia="Arial" w:cs="Arial"/>
          <w:sz w:val="20"/>
          <w:szCs w:val="20"/>
          <w:lang w:val="en-GB"/>
        </w:rPr>
        <w:t xml:space="preserve">elimination of emergency failures in biofuel supply, sorting, and </w:t>
      </w:r>
    </w:p>
    <w:p w14:paraId="3AB0A6B2" w14:textId="0D5255BD" w:rsidR="00FD293C" w:rsidRPr="00CA4024" w:rsidRDefault="00CA4024" w:rsidP="00124DD9">
      <w:pPr>
        <w:pStyle w:val="ListParagraph"/>
        <w:numPr>
          <w:ilvl w:val="1"/>
          <w:numId w:val="2"/>
        </w:numPr>
        <w:tabs>
          <w:tab w:val="left" w:pos="567"/>
        </w:tabs>
        <w:spacing w:before="60" w:after="60"/>
        <w:ind w:left="0" w:firstLine="0"/>
        <w:contextualSpacing w:val="0"/>
        <w:jc w:val="both"/>
        <w:rPr>
          <w:rFonts w:eastAsia="Arial" w:cs="Arial"/>
          <w:sz w:val="20"/>
          <w:szCs w:val="20"/>
          <w:lang w:val="en-GB"/>
        </w:rPr>
      </w:pPr>
      <w:r w:rsidRPr="00CA4024">
        <w:rPr>
          <w:rFonts w:eastAsia="Arial" w:cs="Arial"/>
          <w:sz w:val="20"/>
          <w:szCs w:val="20"/>
          <w:lang w:val="en-GB"/>
        </w:rPr>
        <w:t>“</w:t>
      </w:r>
      <w:r w:rsidRPr="00CA4024">
        <w:rPr>
          <w:rFonts w:eastAsia="Arial" w:cs="Arial"/>
          <w:b/>
          <w:bCs/>
          <w:sz w:val="20"/>
          <w:szCs w:val="20"/>
          <w:lang w:val="en-GB"/>
        </w:rPr>
        <w:t xml:space="preserve">Scheduled maintenance </w:t>
      </w:r>
      <w:r w:rsidRPr="00CA4024">
        <w:rPr>
          <w:rFonts w:eastAsia="Arial" w:cs="Arial"/>
          <w:b/>
          <w:bCs/>
          <w:sz w:val="20"/>
          <w:szCs w:val="20"/>
          <w:lang w:val="en-GB"/>
        </w:rPr>
        <w:t>services</w:t>
      </w:r>
      <w:r w:rsidRPr="00CA4024">
        <w:rPr>
          <w:rFonts w:eastAsia="Arial" w:cs="Arial"/>
          <w:sz w:val="20"/>
          <w:szCs w:val="20"/>
          <w:lang w:val="en-GB"/>
        </w:rPr>
        <w:t>“</w:t>
      </w:r>
      <w:r>
        <w:rPr>
          <w:rFonts w:eastAsia="Arial" w:cs="Arial"/>
          <w:sz w:val="20"/>
          <w:szCs w:val="20"/>
          <w:lang w:val="en-GB"/>
        </w:rPr>
        <w:t xml:space="preserve"> </w:t>
      </w:r>
      <w:r w:rsidRPr="00CA4024">
        <w:rPr>
          <w:rFonts w:eastAsia="Arial" w:cs="Arial"/>
          <w:sz w:val="20"/>
          <w:szCs w:val="20"/>
          <w:lang w:val="en-GB"/>
        </w:rPr>
        <w:t>shall</w:t>
      </w:r>
      <w:r w:rsidRPr="00CA4024">
        <w:rPr>
          <w:rFonts w:eastAsia="Arial" w:cs="Arial"/>
          <w:sz w:val="20"/>
          <w:szCs w:val="20"/>
          <w:lang w:val="en-GB"/>
        </w:rPr>
        <w:t xml:space="preserve"> mean  inspection of biofuel supply, sorting, and shredding equipment during the plant’s planned shutdown.</w:t>
      </w:r>
    </w:p>
    <w:p w14:paraId="72ABE386" w14:textId="77777777" w:rsidR="008F6DB9" w:rsidRDefault="008F6DB9" w:rsidP="008F6DB9">
      <w:pPr>
        <w:numPr>
          <w:ilvl w:val="1"/>
          <w:numId w:val="2"/>
        </w:numPr>
        <w:tabs>
          <w:tab w:val="left" w:pos="540"/>
          <w:tab w:val="left" w:pos="567"/>
        </w:tabs>
        <w:ind w:left="0" w:firstLine="0"/>
        <w:jc w:val="both"/>
        <w:rPr>
          <w:rFonts w:eastAsia="Calibri" w:cs="Arial"/>
          <w:sz w:val="20"/>
          <w:szCs w:val="20"/>
          <w:lang w:val="en-GB"/>
        </w:rPr>
      </w:pPr>
      <w:r w:rsidRPr="00036788">
        <w:rPr>
          <w:rFonts w:eastAsia="Arial" w:cs="Arial"/>
          <w:sz w:val="20"/>
          <w:szCs w:val="20"/>
          <w:lang w:val="en-GB"/>
        </w:rPr>
        <w:t>“</w:t>
      </w:r>
      <w:r w:rsidRPr="00036788">
        <w:rPr>
          <w:rFonts w:eastAsia="Arial" w:cs="Arial"/>
          <w:b/>
          <w:bCs/>
          <w:sz w:val="20"/>
          <w:szCs w:val="20"/>
          <w:lang w:val="en-GB"/>
        </w:rPr>
        <w:t>Order</w:t>
      </w:r>
      <w:r w:rsidRPr="00036788">
        <w:rPr>
          <w:rFonts w:eastAsia="Arial" w:cs="Arial"/>
          <w:sz w:val="20"/>
          <w:szCs w:val="20"/>
          <w:lang w:val="en-GB"/>
        </w:rPr>
        <w:t>” shall mean a</w:t>
      </w:r>
      <w:bookmarkStart w:id="2" w:name="_Hlk35513211"/>
      <w:r w:rsidRPr="00036788">
        <w:rPr>
          <w:rFonts w:eastAsia="Arial" w:cs="Arial"/>
          <w:sz w:val="20"/>
          <w:szCs w:val="20"/>
          <w:lang w:val="en-GB"/>
        </w:rPr>
        <w:t xml:space="preserve"> written document provided to the Supplier on the basis of the Contract by text message, e-mail and/or through the information system specified by the Purchaser, specifying the quantities of the Goods, the delivery addresses and the delivery date</w:t>
      </w:r>
      <w:bookmarkEnd w:id="2"/>
      <w:r w:rsidRPr="00036788">
        <w:rPr>
          <w:rFonts w:eastAsia="Arial" w:cs="Arial"/>
          <w:sz w:val="20"/>
          <w:szCs w:val="20"/>
          <w:lang w:val="en-GB"/>
        </w:rPr>
        <w:t>.</w:t>
      </w:r>
    </w:p>
    <w:p w14:paraId="2F1BF07C" w14:textId="45C2CD61" w:rsidR="00FD293C" w:rsidRPr="00033D28" w:rsidRDefault="00457F31" w:rsidP="00033D28">
      <w:pPr>
        <w:numPr>
          <w:ilvl w:val="1"/>
          <w:numId w:val="2"/>
        </w:numPr>
        <w:tabs>
          <w:tab w:val="left" w:pos="540"/>
        </w:tabs>
        <w:ind w:left="0" w:firstLine="0"/>
        <w:jc w:val="both"/>
        <w:rPr>
          <w:rFonts w:eastAsia="Calibri" w:cs="Arial"/>
          <w:sz w:val="20"/>
          <w:szCs w:val="20"/>
          <w:lang w:val="en-GB"/>
        </w:rPr>
      </w:pPr>
      <w:r w:rsidRPr="00F931E1">
        <w:rPr>
          <w:rFonts w:eastAsia="Calibri" w:cs="Arial"/>
          <w:bCs/>
          <w:sz w:val="20"/>
          <w:szCs w:val="20"/>
          <w:lang w:val="en-GB"/>
        </w:rPr>
        <w:t>“</w:t>
      </w:r>
      <w:r w:rsidRPr="00F931E1">
        <w:rPr>
          <w:rFonts w:eastAsia="Calibri" w:cs="Arial"/>
          <w:b/>
          <w:sz w:val="20"/>
          <w:szCs w:val="20"/>
          <w:lang w:val="en-GB"/>
        </w:rPr>
        <w:t>Related Goods</w:t>
      </w:r>
      <w:r>
        <w:rPr>
          <w:rFonts w:eastAsia="Calibri" w:cs="Arial"/>
          <w:b/>
          <w:sz w:val="20"/>
          <w:szCs w:val="20"/>
          <w:lang w:val="en-GB"/>
        </w:rPr>
        <w:t xml:space="preserve"> / Services</w:t>
      </w:r>
      <w:r w:rsidRPr="00F931E1">
        <w:rPr>
          <w:rFonts w:eastAsia="Arial" w:cs="Arial"/>
          <w:sz w:val="20"/>
          <w:szCs w:val="20"/>
          <w:lang w:val="en-GB"/>
        </w:rPr>
        <w:t>” shall mean the g</w:t>
      </w:r>
      <w:r w:rsidRPr="00F931E1">
        <w:rPr>
          <w:rFonts w:eastAsia="Calibri" w:cs="Arial"/>
          <w:sz w:val="20"/>
          <w:szCs w:val="20"/>
          <w:lang w:val="en-GB"/>
        </w:rPr>
        <w:t>oods</w:t>
      </w:r>
      <w:r>
        <w:rPr>
          <w:rFonts w:eastAsia="Calibri" w:cs="Arial"/>
          <w:sz w:val="20"/>
          <w:szCs w:val="20"/>
          <w:lang w:val="en-GB"/>
        </w:rPr>
        <w:t xml:space="preserve"> / services</w:t>
      </w:r>
      <w:r w:rsidRPr="00F931E1">
        <w:rPr>
          <w:rFonts w:eastAsia="Calibri" w:cs="Arial"/>
          <w:sz w:val="20"/>
          <w:szCs w:val="20"/>
          <w:lang w:val="en-GB"/>
        </w:rPr>
        <w:t xml:space="preserve"> which are not specified in the Technical Specification, but which </w:t>
      </w:r>
      <w:r w:rsidRPr="00345B1A">
        <w:rPr>
          <w:rFonts w:eastAsia="Calibri" w:cs="Arial"/>
          <w:sz w:val="20"/>
          <w:szCs w:val="20"/>
          <w:lang w:val="en-GB"/>
        </w:rPr>
        <w:t>are related to the object of the Procurement, whether technically or by virtue of their intended use. The total value of such related goods</w:t>
      </w:r>
      <w:r w:rsidR="00033D28">
        <w:rPr>
          <w:rFonts w:eastAsia="Calibri" w:cs="Arial"/>
          <w:sz w:val="20"/>
          <w:szCs w:val="20"/>
          <w:lang w:val="en-GB"/>
        </w:rPr>
        <w:t xml:space="preserve"> / services</w:t>
      </w:r>
      <w:r w:rsidRPr="00345B1A">
        <w:rPr>
          <w:rFonts w:eastAsia="Calibri" w:cs="Arial"/>
          <w:sz w:val="20"/>
          <w:szCs w:val="20"/>
          <w:lang w:val="en-GB"/>
        </w:rPr>
        <w:t xml:space="preserve"> may not exceed 10% of the initial Contract value.</w:t>
      </w:r>
    </w:p>
    <w:p w14:paraId="5DE59C30" w14:textId="77777777" w:rsidR="00FD293C" w:rsidRPr="001169A9" w:rsidRDefault="00FD293C" w:rsidP="00FD293C">
      <w:pPr>
        <w:pStyle w:val="ListParagraph"/>
        <w:tabs>
          <w:tab w:val="left" w:pos="0"/>
          <w:tab w:val="left" w:pos="540"/>
          <w:tab w:val="left" w:pos="567"/>
          <w:tab w:val="left" w:pos="709"/>
        </w:tabs>
        <w:spacing w:before="60" w:after="60"/>
        <w:ind w:left="0" w:firstLine="0"/>
        <w:contextualSpacing w:val="0"/>
        <w:jc w:val="both"/>
        <w:rPr>
          <w:rFonts w:cs="Arial"/>
          <w:i/>
          <w:sz w:val="20"/>
          <w:szCs w:val="20"/>
        </w:rPr>
      </w:pPr>
    </w:p>
    <w:p w14:paraId="4CA5C0CB" w14:textId="16CF7664" w:rsidR="00FD293C" w:rsidRPr="00F96E9E" w:rsidRDefault="00E46D54" w:rsidP="00E46D54">
      <w:pPr>
        <w:numPr>
          <w:ilvl w:val="0"/>
          <w:numId w:val="3"/>
        </w:numPr>
        <w:pBdr>
          <w:top w:val="single" w:sz="8" w:space="1" w:color="auto"/>
          <w:bottom w:val="single" w:sz="8" w:space="1" w:color="auto"/>
        </w:pBdr>
        <w:shd w:val="clear" w:color="auto" w:fill="D9D9D9"/>
        <w:tabs>
          <w:tab w:val="left" w:pos="284"/>
        </w:tabs>
        <w:ind w:left="0" w:firstLine="0"/>
        <w:rPr>
          <w:rFonts w:eastAsia="Arial" w:cs="Arial"/>
          <w:b/>
          <w:bCs/>
          <w:sz w:val="20"/>
          <w:szCs w:val="20"/>
          <w:lang w:val="en-GB"/>
        </w:rPr>
      </w:pPr>
      <w:r w:rsidRPr="00F96E9E">
        <w:rPr>
          <w:rFonts w:eastAsia="Arial" w:cs="Arial"/>
          <w:b/>
          <w:bCs/>
          <w:sz w:val="20"/>
          <w:szCs w:val="20"/>
          <w:lang w:val="en-GB"/>
        </w:rPr>
        <w:t>OBJECT OF THE PROCUREMENT</w:t>
      </w:r>
    </w:p>
    <w:bookmarkStart w:id="3" w:name="_Hlk34729843"/>
    <w:bookmarkStart w:id="4" w:name="_Hlk35513646"/>
    <w:p w14:paraId="0DE2000B" w14:textId="32FA9271" w:rsidR="00FD293C" w:rsidRPr="002C4A59" w:rsidRDefault="00F96E9E" w:rsidP="00FD293C">
      <w:pPr>
        <w:pStyle w:val="ListParagraph"/>
        <w:numPr>
          <w:ilvl w:val="1"/>
          <w:numId w:val="3"/>
        </w:numPr>
        <w:tabs>
          <w:tab w:val="left" w:pos="540"/>
          <w:tab w:val="left" w:pos="720"/>
        </w:tabs>
        <w:spacing w:before="60" w:after="60"/>
        <w:ind w:left="0" w:firstLine="0"/>
        <w:contextualSpacing w:val="0"/>
        <w:jc w:val="both"/>
        <w:rPr>
          <w:rFonts w:cs="Arial"/>
          <w:b/>
          <w:bCs/>
          <w:i/>
          <w:iCs/>
          <w:color w:val="7F7F7F" w:themeColor="text1" w:themeTint="80"/>
          <w:sz w:val="20"/>
          <w:szCs w:val="20"/>
          <w:lang w:val="en-GB"/>
        </w:rPr>
      </w:pPr>
      <w:sdt>
        <w:sdtPr>
          <w:rPr>
            <w:rFonts w:cstheme="minorHAnsi"/>
            <w:color w:val="000000" w:themeColor="text1"/>
            <w:sz w:val="20"/>
            <w:szCs w:val="20"/>
            <w:lang w:val="en-GB"/>
          </w:rPr>
          <w:id w:val="90825446"/>
          <w:placeholder>
            <w:docPart w:val="3E7FF6524BEF4429B12A3F53FB37E84D"/>
          </w:placeholder>
          <w:text/>
        </w:sdtPr>
        <w:sdtContent>
          <w:r w:rsidRPr="002C4A59">
            <w:rPr>
              <w:rFonts w:cstheme="minorHAnsi"/>
              <w:color w:val="000000" w:themeColor="text1"/>
              <w:sz w:val="20"/>
              <w:szCs w:val="20"/>
              <w:lang w:val="en-GB"/>
            </w:rPr>
            <w:t>Spare parts and maintenance services for biofuel supply, sorting, and shredding equipment.</w:t>
          </w:r>
        </w:sdtContent>
      </w:sdt>
      <w:bookmarkEnd w:id="4"/>
      <w:r w:rsidR="00FD293C" w:rsidRPr="002C4A59">
        <w:rPr>
          <w:rFonts w:eastAsia="Arial" w:cs="Arial"/>
          <w:i/>
          <w:iCs/>
          <w:color w:val="7F7F7F" w:themeColor="text1" w:themeTint="80"/>
          <w:sz w:val="20"/>
          <w:szCs w:val="20"/>
          <w:lang w:val="en-GB"/>
        </w:rPr>
        <w:t xml:space="preserve"> </w:t>
      </w:r>
      <w:bookmarkEnd w:id="3"/>
    </w:p>
    <w:p w14:paraId="322866BC" w14:textId="77777777" w:rsidR="00FD293C" w:rsidRPr="009942CF" w:rsidRDefault="00FD293C" w:rsidP="00FD293C">
      <w:pPr>
        <w:pStyle w:val="ListParagraph"/>
        <w:tabs>
          <w:tab w:val="left" w:pos="540"/>
          <w:tab w:val="left" w:pos="720"/>
        </w:tabs>
        <w:spacing w:before="60" w:after="60"/>
        <w:ind w:left="0" w:firstLine="0"/>
        <w:contextualSpacing w:val="0"/>
        <w:jc w:val="both"/>
        <w:rPr>
          <w:rFonts w:cs="Arial"/>
          <w:b/>
          <w:bCs/>
          <w:i/>
          <w:iCs/>
          <w:color w:val="7F7F7F" w:themeColor="text1" w:themeTint="80"/>
          <w:sz w:val="20"/>
          <w:szCs w:val="20"/>
        </w:rPr>
      </w:pPr>
    </w:p>
    <w:p w14:paraId="52FA11BD" w14:textId="69919686" w:rsidR="00FD293C" w:rsidRPr="00EA527E" w:rsidRDefault="00EA527E" w:rsidP="00EA527E">
      <w:pPr>
        <w:numPr>
          <w:ilvl w:val="0"/>
          <w:numId w:val="3"/>
        </w:numPr>
        <w:pBdr>
          <w:top w:val="single" w:sz="8" w:space="1" w:color="auto"/>
          <w:bottom w:val="single" w:sz="8"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SCOPE OF THE OBJECT OF THE PROCUREMENT</w:t>
      </w:r>
    </w:p>
    <w:p w14:paraId="003C5584" w14:textId="7F4DF928" w:rsidR="00945FF3" w:rsidRPr="006965A9" w:rsidRDefault="00945FF3" w:rsidP="00945FF3">
      <w:pPr>
        <w:pStyle w:val="ListParagraph"/>
        <w:numPr>
          <w:ilvl w:val="1"/>
          <w:numId w:val="3"/>
        </w:numPr>
        <w:tabs>
          <w:tab w:val="left" w:pos="540"/>
        </w:tabs>
        <w:spacing w:before="60" w:after="60"/>
        <w:ind w:left="0" w:firstLine="0"/>
        <w:jc w:val="both"/>
        <w:rPr>
          <w:rFonts w:cs="Arial"/>
          <w:sz w:val="20"/>
          <w:szCs w:val="20"/>
          <w:lang w:val="en-GB"/>
        </w:rPr>
      </w:pPr>
      <w:r w:rsidRPr="006965A9">
        <w:rPr>
          <w:rFonts w:cs="Arial"/>
          <w:sz w:val="20"/>
          <w:szCs w:val="20"/>
          <w:lang w:val="en-GB"/>
        </w:rPr>
        <w:t>T</w:t>
      </w:r>
      <w:r w:rsidRPr="006965A9">
        <w:rPr>
          <w:rFonts w:cs="Arial"/>
          <w:sz w:val="20"/>
          <w:szCs w:val="20"/>
          <w:lang w:val="en-GB"/>
        </w:rPr>
        <w:t>he preliminary quantities of Goods, Emergency Works, and Scheduled Maintenance Services are provided in Annex No. 1 to the Technical Specification.</w:t>
      </w:r>
    </w:p>
    <w:p w14:paraId="6C770334" w14:textId="108917A5" w:rsidR="00945FF3" w:rsidRPr="006965A9" w:rsidRDefault="00945FF3" w:rsidP="00945FF3">
      <w:pPr>
        <w:pStyle w:val="ListParagraph"/>
        <w:numPr>
          <w:ilvl w:val="1"/>
          <w:numId w:val="3"/>
        </w:numPr>
        <w:tabs>
          <w:tab w:val="left" w:pos="540"/>
        </w:tabs>
        <w:spacing w:before="60" w:after="60"/>
        <w:ind w:left="0" w:firstLine="0"/>
        <w:jc w:val="both"/>
        <w:rPr>
          <w:rFonts w:cs="Arial"/>
          <w:sz w:val="20"/>
          <w:szCs w:val="20"/>
          <w:lang w:val="en-GB"/>
        </w:rPr>
      </w:pPr>
      <w:r w:rsidRPr="006965A9">
        <w:rPr>
          <w:rFonts w:cs="Arial"/>
          <w:sz w:val="20"/>
          <w:szCs w:val="20"/>
          <w:lang w:val="en-GB"/>
        </w:rPr>
        <w:t>If necessary, the Buyer shall have the right to purchase other services/goods related to the subject of procurement that are not listed in Annex No. 1 to the Technical Specification, such as repair kits, special rings, bushings, etc. (hereinafter – Related Goods). All conditions set out in this Technical Specification and the Agreement (warranties, defect elimination, etc.) shall apply to the purchase of Related Goods/Services, unless explicitly stated otherwise.</w:t>
      </w:r>
    </w:p>
    <w:p w14:paraId="065DE878" w14:textId="66528D90" w:rsidR="00FD293C" w:rsidRPr="006965A9" w:rsidRDefault="00945FF3" w:rsidP="00945FF3">
      <w:pPr>
        <w:pStyle w:val="ListParagraph"/>
        <w:numPr>
          <w:ilvl w:val="1"/>
          <w:numId w:val="3"/>
        </w:numPr>
        <w:tabs>
          <w:tab w:val="left" w:pos="540"/>
        </w:tabs>
        <w:spacing w:before="60" w:after="60"/>
        <w:ind w:left="0" w:firstLine="0"/>
        <w:jc w:val="both"/>
        <w:rPr>
          <w:rFonts w:cs="Arial"/>
          <w:sz w:val="20"/>
          <w:szCs w:val="20"/>
          <w:lang w:val="en-GB"/>
        </w:rPr>
      </w:pPr>
      <w:r w:rsidRPr="006965A9">
        <w:rPr>
          <w:rFonts w:cs="Arial"/>
          <w:sz w:val="20"/>
          <w:szCs w:val="20"/>
          <w:lang w:val="en-GB"/>
        </w:rPr>
        <w:t>If it is not possible to arrive at the site to eliminate Emergency Works, the Supplier must provide the Buyer with consultations via MS Teams, telephone, e-mail, or other communication means, thereby ensuring smooth failure elimination.</w:t>
      </w:r>
    </w:p>
    <w:p w14:paraId="75A6014A" w14:textId="77777777" w:rsidR="00945FF3" w:rsidRPr="00945FF3" w:rsidRDefault="00945FF3" w:rsidP="00945FF3">
      <w:pPr>
        <w:pStyle w:val="ListParagraph"/>
        <w:tabs>
          <w:tab w:val="left" w:pos="540"/>
        </w:tabs>
        <w:spacing w:before="60" w:after="60"/>
        <w:ind w:left="0" w:firstLine="0"/>
        <w:jc w:val="both"/>
        <w:rPr>
          <w:rFonts w:cs="Arial"/>
          <w:sz w:val="20"/>
          <w:szCs w:val="20"/>
        </w:rPr>
      </w:pPr>
    </w:p>
    <w:p w14:paraId="5BABF066" w14:textId="17E1D223" w:rsidR="00FD293C" w:rsidRPr="0025646D" w:rsidRDefault="0025646D" w:rsidP="0025646D">
      <w:pPr>
        <w:numPr>
          <w:ilvl w:val="0"/>
          <w:numId w:val="3"/>
        </w:numPr>
        <w:pBdr>
          <w:top w:val="single" w:sz="4" w:space="1" w:color="auto"/>
          <w:bottom w:val="single" w:sz="4"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PLACE OF PERFORMANCE OF THE CONTRACTUAL OBLIGATIONS</w:t>
      </w:r>
    </w:p>
    <w:p w14:paraId="6E326AB8" w14:textId="555D165F" w:rsidR="00FD293C" w:rsidRPr="00A52565" w:rsidRDefault="00A00313" w:rsidP="00FD293C">
      <w:pPr>
        <w:pStyle w:val="ListParagraph"/>
        <w:numPr>
          <w:ilvl w:val="1"/>
          <w:numId w:val="3"/>
        </w:numPr>
        <w:tabs>
          <w:tab w:val="left" w:pos="540"/>
        </w:tabs>
        <w:spacing w:before="60" w:after="60"/>
        <w:ind w:left="0" w:firstLine="0"/>
        <w:jc w:val="both"/>
        <w:rPr>
          <w:rFonts w:cs="Arial"/>
          <w:i/>
          <w:sz w:val="20"/>
          <w:szCs w:val="20"/>
        </w:rPr>
      </w:pPr>
      <w:r w:rsidRPr="00036788">
        <w:rPr>
          <w:rFonts w:eastAsia="Calibri" w:cs="Arial"/>
          <w:bCs/>
          <w:iCs/>
          <w:sz w:val="20"/>
          <w:szCs w:val="20"/>
          <w:lang w:val="en-GB"/>
        </w:rPr>
        <w:t>The Goods shall have to be delivered</w:t>
      </w:r>
      <w:r>
        <w:rPr>
          <w:rFonts w:eastAsia="Calibri" w:cs="Arial"/>
          <w:bCs/>
          <w:iCs/>
          <w:sz w:val="20"/>
          <w:szCs w:val="20"/>
          <w:lang w:val="en-GB"/>
        </w:rPr>
        <w:t xml:space="preserve"> and the services </w:t>
      </w:r>
      <w:r w:rsidR="00B354A1" w:rsidRPr="00B354A1">
        <w:rPr>
          <w:rFonts w:eastAsia="Calibri" w:cs="Arial"/>
          <w:bCs/>
          <w:iCs/>
          <w:sz w:val="20"/>
          <w:szCs w:val="20"/>
          <w:lang w:val="en-GB"/>
        </w:rPr>
        <w:t>will have to be provided</w:t>
      </w:r>
      <w:r w:rsidR="00B354A1" w:rsidRPr="00B354A1">
        <w:rPr>
          <w:rFonts w:eastAsia="Calibri" w:cs="Arial"/>
          <w:bCs/>
          <w:iCs/>
          <w:sz w:val="20"/>
          <w:szCs w:val="20"/>
          <w:lang w:val="en-GB"/>
        </w:rPr>
        <w:t xml:space="preserve"> </w:t>
      </w:r>
      <w:r w:rsidRPr="00036788">
        <w:rPr>
          <w:rFonts w:eastAsia="Calibri" w:cs="Arial"/>
          <w:bCs/>
          <w:iCs/>
          <w:sz w:val="20"/>
          <w:szCs w:val="20"/>
          <w:lang w:val="en-GB"/>
        </w:rPr>
        <w:t>to the following address</w:t>
      </w:r>
      <w:r w:rsidR="00FD293C" w:rsidRPr="00447565">
        <w:rPr>
          <w:rFonts w:cs="Arial"/>
          <w:bCs/>
          <w:iCs/>
          <w:sz w:val="20"/>
          <w:szCs w:val="20"/>
        </w:rPr>
        <w:t xml:space="preserve">: </w:t>
      </w:r>
      <w:bookmarkStart w:id="5" w:name="_Hlk34730663"/>
      <w:bookmarkStart w:id="6" w:name="_Hlk35516371"/>
      <w:sdt>
        <w:sdtPr>
          <w:rPr>
            <w:rFonts w:cs="Arial"/>
            <w:color w:val="171717" w:themeColor="background2" w:themeShade="1A"/>
            <w:sz w:val="20"/>
            <w:szCs w:val="20"/>
            <w:lang w:eastAsia="lt-LT"/>
          </w:rPr>
          <w:id w:val="-1791275531"/>
          <w:placeholder>
            <w:docPart w:val="ED57381BD2D34EFC8741A874C10CA1EF"/>
          </w:placeholder>
          <w:text/>
        </w:sdtPr>
        <w:sdtEndPr/>
        <w:sdtContent>
          <w:r w:rsidR="00FD293C" w:rsidRPr="00383595">
            <w:rPr>
              <w:rFonts w:cs="Arial"/>
              <w:color w:val="171717" w:themeColor="background2" w:themeShade="1A"/>
              <w:sz w:val="20"/>
              <w:szCs w:val="20"/>
              <w:lang w:eastAsia="lt-LT"/>
            </w:rPr>
            <w:t>Paneriškių g. 25, LT-02300 Vilnius</w:t>
          </w:r>
          <w:r w:rsidR="006F48CD">
            <w:rPr>
              <w:rFonts w:cs="Arial"/>
              <w:color w:val="171717" w:themeColor="background2" w:themeShade="1A"/>
              <w:sz w:val="20"/>
              <w:szCs w:val="20"/>
              <w:lang w:eastAsia="lt-LT"/>
            </w:rPr>
            <w:t>, Lithuania</w:t>
          </w:r>
        </w:sdtContent>
      </w:sdt>
      <w:bookmarkEnd w:id="5"/>
      <w:r w:rsidR="00FD293C" w:rsidRPr="00384808">
        <w:rPr>
          <w:rFonts w:cs="Arial"/>
          <w:bCs/>
          <w:color w:val="171717" w:themeColor="background2" w:themeShade="1A"/>
          <w:sz w:val="20"/>
          <w:szCs w:val="20"/>
        </w:rPr>
        <w:t>.</w:t>
      </w:r>
      <w:bookmarkEnd w:id="6"/>
    </w:p>
    <w:p w14:paraId="1F3503BD" w14:textId="77777777" w:rsidR="00FD293C" w:rsidRPr="00447565" w:rsidRDefault="00FD293C" w:rsidP="00FD293C">
      <w:pPr>
        <w:spacing w:before="60" w:after="60"/>
        <w:ind w:firstLine="0"/>
        <w:jc w:val="both"/>
        <w:rPr>
          <w:rFonts w:cs="Arial"/>
          <w:i/>
          <w:sz w:val="20"/>
          <w:szCs w:val="20"/>
        </w:rPr>
      </w:pPr>
    </w:p>
    <w:p w14:paraId="4FDD3CE8" w14:textId="530D5809" w:rsidR="00FD293C" w:rsidRPr="005373B5" w:rsidRDefault="005373B5" w:rsidP="005373B5">
      <w:pPr>
        <w:numPr>
          <w:ilvl w:val="0"/>
          <w:numId w:val="3"/>
        </w:numPr>
        <w:pBdr>
          <w:top w:val="single" w:sz="4" w:space="1" w:color="auto"/>
          <w:bottom w:val="single" w:sz="4"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REQUIREMENTS FOR THE OBJECT OF THE PROCUREMENT</w:t>
      </w:r>
    </w:p>
    <w:p w14:paraId="7576628D" w14:textId="1FF205C8" w:rsidR="00FD293C" w:rsidRPr="009D4615" w:rsidRDefault="009D4615" w:rsidP="00FD293C">
      <w:pPr>
        <w:pStyle w:val="ListParagraph"/>
        <w:numPr>
          <w:ilvl w:val="1"/>
          <w:numId w:val="3"/>
        </w:numPr>
        <w:tabs>
          <w:tab w:val="left" w:pos="709"/>
        </w:tabs>
        <w:ind w:left="0" w:firstLine="0"/>
        <w:jc w:val="both"/>
        <w:rPr>
          <w:rFonts w:eastAsia="Arial" w:cs="Arial"/>
          <w:b/>
          <w:bCs/>
          <w:sz w:val="20"/>
          <w:szCs w:val="20"/>
          <w:lang w:val="en-GB"/>
        </w:rPr>
      </w:pPr>
      <w:r w:rsidRPr="009D4615">
        <w:rPr>
          <w:rFonts w:eastAsia="Arial" w:cs="Arial"/>
          <w:b/>
          <w:bCs/>
          <w:sz w:val="20"/>
          <w:szCs w:val="20"/>
          <w:lang w:val="en-GB"/>
        </w:rPr>
        <w:t>Requirements for Goods:</w:t>
      </w:r>
      <w:r w:rsidR="00FD293C" w:rsidRPr="009D4615">
        <w:rPr>
          <w:rFonts w:eastAsia="Arial" w:cs="Arial"/>
          <w:b/>
          <w:bCs/>
          <w:sz w:val="20"/>
          <w:szCs w:val="20"/>
          <w:lang w:val="en-GB"/>
        </w:rPr>
        <w:t>:</w:t>
      </w:r>
    </w:p>
    <w:p w14:paraId="6D7DB5BA" w14:textId="13F53F09" w:rsidR="009D4615" w:rsidRPr="009D4615" w:rsidRDefault="009D4615" w:rsidP="00FD293C">
      <w:pPr>
        <w:pStyle w:val="ListParagraph"/>
        <w:numPr>
          <w:ilvl w:val="2"/>
          <w:numId w:val="3"/>
        </w:numPr>
        <w:tabs>
          <w:tab w:val="left" w:pos="709"/>
        </w:tabs>
        <w:spacing w:before="60" w:after="60"/>
        <w:ind w:left="0" w:firstLine="0"/>
        <w:jc w:val="both"/>
        <w:rPr>
          <w:rFonts w:cs="Arial"/>
          <w:color w:val="7F7F7F" w:themeColor="text1" w:themeTint="80"/>
          <w:sz w:val="20"/>
          <w:szCs w:val="20"/>
          <w:lang w:val="en-GB"/>
        </w:rPr>
      </w:pPr>
      <w:r w:rsidRPr="009D4615">
        <w:rPr>
          <w:rFonts w:eastAsia="Calibri" w:cs="Arial"/>
          <w:sz w:val="20"/>
          <w:szCs w:val="20"/>
          <w:shd w:val="clear" w:color="auto" w:fill="FFFFFF"/>
          <w:lang w:val="en-GB"/>
        </w:rPr>
        <w:t>The technical requirements for the Goods are provided in Annex No. 1 to the Technical Specification</w:t>
      </w:r>
      <w:r>
        <w:rPr>
          <w:rFonts w:eastAsia="Calibri" w:cs="Arial"/>
          <w:sz w:val="20"/>
          <w:szCs w:val="20"/>
          <w:shd w:val="clear" w:color="auto" w:fill="FFFFFF"/>
          <w:lang w:val="en-GB"/>
        </w:rPr>
        <w:t>.</w:t>
      </w:r>
    </w:p>
    <w:p w14:paraId="01D51F2A" w14:textId="5016C724" w:rsidR="009D4615" w:rsidRDefault="003C0310" w:rsidP="00FD293C">
      <w:pPr>
        <w:pStyle w:val="ListParagraph"/>
        <w:numPr>
          <w:ilvl w:val="2"/>
          <w:numId w:val="3"/>
        </w:numPr>
        <w:tabs>
          <w:tab w:val="left" w:pos="709"/>
        </w:tabs>
        <w:spacing w:before="60" w:after="60"/>
        <w:ind w:left="0" w:firstLine="0"/>
        <w:jc w:val="both"/>
        <w:rPr>
          <w:rFonts w:cs="Arial"/>
          <w:sz w:val="20"/>
          <w:szCs w:val="20"/>
          <w:lang w:val="en-GB"/>
        </w:rPr>
      </w:pPr>
      <w:r w:rsidRPr="003C0310">
        <w:rPr>
          <w:rFonts w:cs="Arial"/>
          <w:sz w:val="20"/>
          <w:szCs w:val="20"/>
          <w:lang w:val="en-GB"/>
        </w:rPr>
        <w:t>T</w:t>
      </w:r>
      <w:r w:rsidRPr="003C0310">
        <w:rPr>
          <w:rFonts w:cs="Arial"/>
          <w:sz w:val="20"/>
          <w:szCs w:val="20"/>
          <w:lang w:val="en-GB"/>
        </w:rPr>
        <w:t>he Goods must comply with the requirements of the standards in force in the Republic of Lithuania and/or the European Union. Goods certified outside the EU must be equivalent and meet the requirements of Lithuanian and/or EU certificates</w:t>
      </w:r>
      <w:r>
        <w:rPr>
          <w:rFonts w:cs="Arial"/>
          <w:sz w:val="20"/>
          <w:szCs w:val="20"/>
          <w:lang w:val="en-GB"/>
        </w:rPr>
        <w:t>.</w:t>
      </w:r>
    </w:p>
    <w:p w14:paraId="500022FE" w14:textId="6E0F897F" w:rsidR="003C0310" w:rsidRPr="005509EA" w:rsidRDefault="005509EA" w:rsidP="00FD293C">
      <w:pPr>
        <w:pStyle w:val="ListParagraph"/>
        <w:numPr>
          <w:ilvl w:val="2"/>
          <w:numId w:val="3"/>
        </w:numPr>
        <w:tabs>
          <w:tab w:val="left" w:pos="709"/>
        </w:tabs>
        <w:spacing w:before="60" w:after="60"/>
        <w:ind w:left="0" w:firstLine="0"/>
        <w:jc w:val="both"/>
        <w:rPr>
          <w:rFonts w:cs="Arial"/>
          <w:sz w:val="20"/>
          <w:szCs w:val="20"/>
          <w:lang w:val="en-GB"/>
        </w:rPr>
      </w:pPr>
      <w:r w:rsidRPr="005509EA">
        <w:rPr>
          <w:rFonts w:cs="Arial"/>
          <w:sz w:val="20"/>
          <w:szCs w:val="20"/>
          <w:lang w:val="en-GB"/>
        </w:rPr>
        <w:t>T</w:t>
      </w:r>
      <w:r w:rsidRPr="005509EA">
        <w:rPr>
          <w:rFonts w:cs="Arial"/>
          <w:sz w:val="20"/>
          <w:szCs w:val="20"/>
          <w:lang w:val="en-GB"/>
        </w:rPr>
        <w:t>he Goods must be new, of high quality, comply with the applicable standards of the equipment manufacturer Raumaster Oy, and be suitable for use for their intended purpose.</w:t>
      </w:r>
    </w:p>
    <w:p w14:paraId="73C9A0B1" w14:textId="6C43725E" w:rsidR="0058608A" w:rsidRPr="00877425" w:rsidRDefault="0058608A" w:rsidP="0058608A">
      <w:pPr>
        <w:pStyle w:val="ListParagraph"/>
        <w:numPr>
          <w:ilvl w:val="2"/>
          <w:numId w:val="3"/>
        </w:numPr>
        <w:tabs>
          <w:tab w:val="left" w:pos="709"/>
        </w:tabs>
        <w:spacing w:before="60" w:after="60"/>
        <w:ind w:left="0" w:firstLine="0"/>
        <w:jc w:val="both"/>
        <w:rPr>
          <w:rFonts w:cs="Arial"/>
          <w:color w:val="7F7F7F" w:themeColor="text1" w:themeTint="80"/>
          <w:sz w:val="20"/>
          <w:szCs w:val="20"/>
          <w:lang w:val="en-GB"/>
        </w:rPr>
      </w:pPr>
      <w:r w:rsidRPr="006F7348">
        <w:rPr>
          <w:sz w:val="20"/>
          <w:szCs w:val="20"/>
          <w:lang w:val="en-GB"/>
        </w:rPr>
        <w:t xml:space="preserve">All purchased Goods must be compatible with the equipment used by the Buyer, as specified in Annex No. 1 to the Technical Specification. Instead of the Goods listed in Annex No. 1 to the Technical Specification, the Supplier may offer equivalent Goods (analogues) from another manufacturer. If equivalent Goods are offered, the </w:t>
      </w:r>
      <w:r w:rsidRPr="00877425">
        <w:rPr>
          <w:sz w:val="20"/>
          <w:szCs w:val="20"/>
          <w:lang w:val="en-GB"/>
        </w:rPr>
        <w:t>Supplier must provide:</w:t>
      </w:r>
    </w:p>
    <w:p w14:paraId="6143B4A2" w14:textId="0EDC705D" w:rsidR="00716B3B" w:rsidRPr="00877425" w:rsidRDefault="00716B3B" w:rsidP="00FD293C">
      <w:pPr>
        <w:pStyle w:val="ListParagraph"/>
        <w:numPr>
          <w:ilvl w:val="3"/>
          <w:numId w:val="3"/>
        </w:numPr>
        <w:spacing w:before="60" w:after="60"/>
        <w:ind w:left="1560" w:hanging="851"/>
        <w:jc w:val="both"/>
        <w:rPr>
          <w:rFonts w:cs="Arial"/>
          <w:sz w:val="20"/>
          <w:szCs w:val="20"/>
          <w:lang w:val="en-GB"/>
        </w:rPr>
      </w:pPr>
      <w:r w:rsidRPr="00877425">
        <w:rPr>
          <w:rFonts w:cs="Arial"/>
          <w:sz w:val="20"/>
          <w:szCs w:val="20"/>
          <w:lang w:val="en-GB"/>
        </w:rPr>
        <w:t>A free-form written confirmation stating that the Supplier guarantees full compensation for the Buyer’s losses if the Goods offered by the Supplier cause damage to the equipment used by the Buyer</w:t>
      </w:r>
      <w:r w:rsidRPr="00877425">
        <w:rPr>
          <w:rFonts w:cs="Arial"/>
          <w:sz w:val="20"/>
          <w:szCs w:val="20"/>
          <w:lang w:val="en-GB"/>
        </w:rPr>
        <w:t>.</w:t>
      </w:r>
    </w:p>
    <w:p w14:paraId="28289D0B" w14:textId="11A20685" w:rsidR="00FD293C" w:rsidRPr="00877425" w:rsidRDefault="00877425" w:rsidP="00877425">
      <w:pPr>
        <w:pStyle w:val="ListParagraph"/>
        <w:numPr>
          <w:ilvl w:val="3"/>
          <w:numId w:val="3"/>
        </w:numPr>
        <w:spacing w:before="60" w:after="60"/>
        <w:ind w:left="1560" w:hanging="851"/>
        <w:jc w:val="both"/>
        <w:rPr>
          <w:rFonts w:cs="Arial"/>
          <w:sz w:val="20"/>
          <w:szCs w:val="20"/>
          <w:lang w:val="en-GB"/>
        </w:rPr>
      </w:pPr>
      <w:r w:rsidRPr="00877425">
        <w:rPr>
          <w:rFonts w:cs="Arial"/>
          <w:sz w:val="20"/>
          <w:szCs w:val="20"/>
          <w:lang w:val="en-GB"/>
        </w:rPr>
        <w:lastRenderedPageBreak/>
        <w:t>A confirmation from the manufacturer of the offered Goods stating that the proposed equivalent Goods are suitable for replacement and that, after replacing the spare part with an equivalent one, the equipment will operate smoothly</w:t>
      </w:r>
    </w:p>
    <w:p w14:paraId="391D7C9F" w14:textId="77777777" w:rsidR="00FD293C" w:rsidRDefault="00FD293C" w:rsidP="00FD293C">
      <w:pPr>
        <w:pStyle w:val="ListParagraph"/>
        <w:tabs>
          <w:tab w:val="left" w:pos="993"/>
        </w:tabs>
        <w:spacing w:before="60" w:after="60"/>
        <w:ind w:left="0" w:firstLine="0"/>
        <w:jc w:val="both"/>
        <w:rPr>
          <w:rFonts w:cs="Arial"/>
          <w:color w:val="7F7F7F" w:themeColor="text1" w:themeTint="80"/>
          <w:sz w:val="20"/>
          <w:szCs w:val="20"/>
        </w:rPr>
      </w:pPr>
    </w:p>
    <w:p w14:paraId="3B42C07F" w14:textId="0DCB8A24" w:rsidR="00FD293C" w:rsidRPr="000E4ACD" w:rsidRDefault="001F7253" w:rsidP="00FD293C">
      <w:pPr>
        <w:pStyle w:val="ListParagraph"/>
        <w:numPr>
          <w:ilvl w:val="1"/>
          <w:numId w:val="3"/>
        </w:numPr>
        <w:shd w:val="clear" w:color="auto" w:fill="FFFFFF" w:themeFill="background1"/>
        <w:tabs>
          <w:tab w:val="left" w:pos="709"/>
        </w:tabs>
        <w:suppressAutoHyphens/>
        <w:ind w:left="0" w:firstLine="0"/>
        <w:jc w:val="both"/>
        <w:rPr>
          <w:rFonts w:eastAsia="Calibri" w:cs="Arial"/>
          <w:b/>
          <w:bCs/>
          <w:sz w:val="20"/>
          <w:szCs w:val="20"/>
          <w:lang w:val="en-GB"/>
        </w:rPr>
      </w:pPr>
      <w:r w:rsidRPr="000E4ACD">
        <w:rPr>
          <w:rFonts w:eastAsia="Calibri" w:cs="Arial"/>
          <w:b/>
          <w:bCs/>
          <w:sz w:val="20"/>
          <w:szCs w:val="20"/>
          <w:lang w:val="en-GB"/>
        </w:rPr>
        <w:t>Requirements for Emergency Works</w:t>
      </w:r>
      <w:r w:rsidR="00FD293C" w:rsidRPr="000E4ACD">
        <w:rPr>
          <w:rFonts w:eastAsia="Calibri" w:cs="Arial"/>
          <w:b/>
          <w:bCs/>
          <w:sz w:val="20"/>
          <w:szCs w:val="20"/>
          <w:lang w:val="en-GB"/>
        </w:rPr>
        <w:t>:</w:t>
      </w:r>
    </w:p>
    <w:p w14:paraId="0ADF8EB9" w14:textId="2681D39A" w:rsidR="00FD293C" w:rsidRPr="000E4ACD" w:rsidRDefault="001F7253"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lang w:val="en-GB"/>
        </w:rPr>
      </w:pPr>
      <w:r w:rsidRPr="000E4ACD">
        <w:rPr>
          <w:rFonts w:eastAsia="Calibri" w:cs="Arial"/>
          <w:sz w:val="20"/>
          <w:szCs w:val="20"/>
          <w:lang w:val="en-GB"/>
        </w:rPr>
        <w:t>In the event of production necessity or an emergency situation, the Buyer has the right to call the Supplier for the elimination of emergency defects</w:t>
      </w:r>
      <w:r w:rsidR="00FD293C" w:rsidRPr="000E4ACD">
        <w:rPr>
          <w:rFonts w:eastAsia="Calibri" w:cs="Arial"/>
          <w:sz w:val="20"/>
          <w:szCs w:val="20"/>
          <w:lang w:val="en-GB"/>
        </w:rPr>
        <w:t>.</w:t>
      </w:r>
    </w:p>
    <w:p w14:paraId="3D7306BB" w14:textId="477F52A7" w:rsidR="00FD293C" w:rsidRPr="000E4ACD" w:rsidRDefault="004265D3"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lang w:val="en-GB"/>
        </w:rPr>
      </w:pPr>
      <w:r w:rsidRPr="000E4ACD">
        <w:rPr>
          <w:rFonts w:eastAsia="Calibri" w:cs="Arial"/>
          <w:sz w:val="20"/>
          <w:szCs w:val="20"/>
          <w:lang w:val="en-GB"/>
        </w:rPr>
        <w:t xml:space="preserve">The Buyer submits an Emergency </w:t>
      </w:r>
      <w:r w:rsidR="00EB7945">
        <w:rPr>
          <w:rFonts w:eastAsia="Calibri" w:cs="Arial"/>
          <w:sz w:val="20"/>
          <w:szCs w:val="20"/>
          <w:lang w:val="en-GB"/>
        </w:rPr>
        <w:t>w</w:t>
      </w:r>
      <w:r w:rsidRPr="000E4ACD">
        <w:rPr>
          <w:rFonts w:eastAsia="Calibri" w:cs="Arial"/>
          <w:sz w:val="20"/>
          <w:szCs w:val="20"/>
          <w:lang w:val="en-GB"/>
        </w:rPr>
        <w:t>orks Order to the Supplier by telephone or by e-mail.</w:t>
      </w:r>
    </w:p>
    <w:p w14:paraId="00D5FE44" w14:textId="5E15D92E" w:rsidR="00FD293C" w:rsidRPr="000E4ACD" w:rsidRDefault="00EB7945"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lang w:val="en-GB"/>
        </w:rPr>
      </w:pPr>
      <w:r>
        <w:rPr>
          <w:rFonts w:eastAsia="Calibri" w:cs="Arial"/>
          <w:sz w:val="20"/>
          <w:szCs w:val="20"/>
          <w:lang w:val="en-GB"/>
        </w:rPr>
        <w:t>T</w:t>
      </w:r>
      <w:r w:rsidR="004265D3" w:rsidRPr="000E4ACD">
        <w:rPr>
          <w:rFonts w:eastAsia="Calibri" w:cs="Arial"/>
          <w:sz w:val="20"/>
          <w:szCs w:val="20"/>
          <w:lang w:val="en-GB"/>
        </w:rPr>
        <w:t xml:space="preserve">he Emergency </w:t>
      </w:r>
      <w:r>
        <w:rPr>
          <w:rFonts w:eastAsia="Calibri" w:cs="Arial"/>
          <w:sz w:val="20"/>
          <w:szCs w:val="20"/>
          <w:lang w:val="en-GB"/>
        </w:rPr>
        <w:t>works</w:t>
      </w:r>
      <w:r w:rsidR="004265D3" w:rsidRPr="000E4ACD">
        <w:rPr>
          <w:rFonts w:eastAsia="Calibri" w:cs="Arial"/>
          <w:sz w:val="20"/>
          <w:szCs w:val="20"/>
          <w:lang w:val="en-GB"/>
        </w:rPr>
        <w:t xml:space="preserve"> Order is considered received and accepted from the date and time of the telephone call or receipt of the e-mail.</w:t>
      </w:r>
    </w:p>
    <w:p w14:paraId="2C883160" w14:textId="0FA19AA2" w:rsidR="00FD293C" w:rsidRPr="000E4ACD" w:rsidRDefault="00EB7945"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lang w:val="en-GB"/>
        </w:rPr>
      </w:pPr>
      <w:r>
        <w:rPr>
          <w:rFonts w:eastAsia="Calibri" w:cs="Arial"/>
          <w:sz w:val="20"/>
          <w:szCs w:val="20"/>
          <w:lang w:val="en-GB"/>
        </w:rPr>
        <w:t>T</w:t>
      </w:r>
      <w:r w:rsidR="004265D3" w:rsidRPr="000E4ACD">
        <w:rPr>
          <w:rFonts w:eastAsia="Calibri" w:cs="Arial"/>
          <w:sz w:val="20"/>
          <w:szCs w:val="20"/>
          <w:lang w:val="en-GB"/>
        </w:rPr>
        <w:t xml:space="preserve">he </w:t>
      </w:r>
      <w:r w:rsidRPr="000E4ACD">
        <w:rPr>
          <w:rFonts w:eastAsia="Calibri" w:cs="Arial"/>
          <w:sz w:val="20"/>
          <w:szCs w:val="20"/>
          <w:lang w:val="en-GB"/>
        </w:rPr>
        <w:t>Supplier</w:t>
      </w:r>
      <w:r w:rsidRPr="000E4ACD">
        <w:rPr>
          <w:rFonts w:eastAsia="Calibri" w:cs="Arial"/>
          <w:sz w:val="20"/>
          <w:szCs w:val="20"/>
          <w:lang w:val="en-GB"/>
        </w:rPr>
        <w:t xml:space="preserve"> </w:t>
      </w:r>
      <w:r w:rsidR="004265D3" w:rsidRPr="000E4ACD">
        <w:rPr>
          <w:rFonts w:eastAsia="Calibri" w:cs="Arial"/>
          <w:sz w:val="20"/>
          <w:szCs w:val="20"/>
          <w:lang w:val="en-GB"/>
        </w:rPr>
        <w:t xml:space="preserve"> must include in the actual working hours — for which the </w:t>
      </w:r>
      <w:r w:rsidRPr="000E4ACD">
        <w:rPr>
          <w:rFonts w:eastAsia="Calibri" w:cs="Arial"/>
          <w:sz w:val="20"/>
          <w:szCs w:val="20"/>
          <w:lang w:val="en-GB"/>
        </w:rPr>
        <w:t>Buyer</w:t>
      </w:r>
      <w:r w:rsidR="004265D3" w:rsidRPr="000E4ACD">
        <w:rPr>
          <w:rFonts w:eastAsia="Calibri" w:cs="Arial"/>
          <w:sz w:val="20"/>
          <w:szCs w:val="20"/>
          <w:lang w:val="en-GB"/>
        </w:rPr>
        <w:t xml:space="preserve"> will pay according to the rates specified in the Agreement — the following</w:t>
      </w:r>
      <w:r w:rsidR="00FD293C" w:rsidRPr="000E4ACD">
        <w:rPr>
          <w:rFonts w:eastAsia="Calibri" w:cs="Arial"/>
          <w:sz w:val="20"/>
          <w:szCs w:val="20"/>
          <w:lang w:val="en-GB"/>
        </w:rPr>
        <w:t>:</w:t>
      </w:r>
    </w:p>
    <w:p w14:paraId="7FDAEBF7" w14:textId="77777777" w:rsidR="00FD293C" w:rsidRPr="000E4ACD"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lang w:val="en-GB"/>
        </w:rPr>
      </w:pPr>
    </w:p>
    <w:p w14:paraId="0C9B6200" w14:textId="77777777" w:rsidR="00FD293C" w:rsidRPr="000E4ACD"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lang w:val="en-GB"/>
        </w:rPr>
      </w:pPr>
    </w:p>
    <w:p w14:paraId="400B4E3A" w14:textId="77777777" w:rsidR="00FD293C" w:rsidRPr="000E4ACD"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lang w:val="en-GB"/>
        </w:rPr>
      </w:pPr>
    </w:p>
    <w:p w14:paraId="0CC4D1B4" w14:textId="77777777" w:rsidR="00FD293C" w:rsidRPr="000E4ACD"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lang w:val="en-GB"/>
        </w:rPr>
      </w:pPr>
    </w:p>
    <w:p w14:paraId="75AD9691" w14:textId="77777777" w:rsidR="00FD293C" w:rsidRPr="000E4ACD" w:rsidRDefault="00FD293C" w:rsidP="00FD293C">
      <w:pPr>
        <w:pStyle w:val="ListParagraph"/>
        <w:numPr>
          <w:ilvl w:val="0"/>
          <w:numId w:val="9"/>
        </w:numPr>
        <w:tabs>
          <w:tab w:val="left" w:pos="0"/>
          <w:tab w:val="left" w:pos="567"/>
          <w:tab w:val="left" w:pos="1843"/>
        </w:tabs>
        <w:suppressAutoHyphens/>
        <w:spacing w:line="100" w:lineRule="atLeast"/>
        <w:jc w:val="both"/>
        <w:rPr>
          <w:rFonts w:eastAsia="Calibri" w:cs="Arial"/>
          <w:vanish/>
          <w:sz w:val="20"/>
          <w:szCs w:val="20"/>
          <w:lang w:val="en-GB"/>
        </w:rPr>
      </w:pPr>
    </w:p>
    <w:p w14:paraId="1F763103" w14:textId="77777777" w:rsidR="00FD293C" w:rsidRPr="000E4ACD" w:rsidRDefault="00FD293C" w:rsidP="00FD293C">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lang w:val="en-GB"/>
        </w:rPr>
      </w:pPr>
    </w:p>
    <w:p w14:paraId="14430F24" w14:textId="77777777" w:rsidR="00FD293C" w:rsidRPr="000E4ACD" w:rsidRDefault="00FD293C" w:rsidP="00FD293C">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lang w:val="en-GB"/>
        </w:rPr>
      </w:pPr>
    </w:p>
    <w:p w14:paraId="6BA8A3C1" w14:textId="77777777" w:rsidR="00FD293C" w:rsidRPr="000E4ACD" w:rsidRDefault="00FD293C" w:rsidP="00FD293C">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lang w:val="en-GB"/>
        </w:rPr>
      </w:pPr>
    </w:p>
    <w:p w14:paraId="3F9F0E7C" w14:textId="77777777" w:rsidR="00FD293C" w:rsidRPr="000E4ACD" w:rsidRDefault="00FD293C" w:rsidP="00FD293C">
      <w:pPr>
        <w:pStyle w:val="ListParagraph"/>
        <w:numPr>
          <w:ilvl w:val="1"/>
          <w:numId w:val="9"/>
        </w:numPr>
        <w:tabs>
          <w:tab w:val="left" w:pos="0"/>
          <w:tab w:val="left" w:pos="567"/>
          <w:tab w:val="left" w:pos="1843"/>
        </w:tabs>
        <w:suppressAutoHyphens/>
        <w:spacing w:line="100" w:lineRule="atLeast"/>
        <w:jc w:val="both"/>
        <w:rPr>
          <w:rFonts w:eastAsia="Calibri" w:cs="Arial"/>
          <w:vanish/>
          <w:sz w:val="20"/>
          <w:szCs w:val="20"/>
          <w:lang w:val="en-GB"/>
        </w:rPr>
      </w:pPr>
    </w:p>
    <w:p w14:paraId="53FB9020" w14:textId="77777777" w:rsidR="00FD293C" w:rsidRPr="000E4ACD"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lang w:val="en-GB"/>
        </w:rPr>
      </w:pPr>
    </w:p>
    <w:p w14:paraId="74D4F6BC" w14:textId="77777777" w:rsidR="00FD293C" w:rsidRPr="000E4ACD"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lang w:val="en-GB"/>
        </w:rPr>
      </w:pPr>
    </w:p>
    <w:p w14:paraId="290A85B5" w14:textId="77777777" w:rsidR="00FD293C" w:rsidRPr="000E4ACD"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lang w:val="en-GB"/>
        </w:rPr>
      </w:pPr>
    </w:p>
    <w:p w14:paraId="13B82A87" w14:textId="77777777" w:rsidR="00FD293C" w:rsidRPr="000E4ACD"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lang w:val="en-GB"/>
        </w:rPr>
      </w:pPr>
    </w:p>
    <w:p w14:paraId="1B44323F" w14:textId="77777777" w:rsidR="00FD293C" w:rsidRPr="000E4ACD"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lang w:val="en-GB"/>
        </w:rPr>
      </w:pPr>
    </w:p>
    <w:p w14:paraId="22484D04" w14:textId="77777777" w:rsidR="00FD293C" w:rsidRPr="000E4ACD" w:rsidRDefault="00FD293C" w:rsidP="00FD293C">
      <w:pPr>
        <w:pStyle w:val="ListParagraph"/>
        <w:numPr>
          <w:ilvl w:val="2"/>
          <w:numId w:val="9"/>
        </w:numPr>
        <w:tabs>
          <w:tab w:val="left" w:pos="0"/>
          <w:tab w:val="left" w:pos="567"/>
          <w:tab w:val="left" w:pos="1843"/>
        </w:tabs>
        <w:suppressAutoHyphens/>
        <w:spacing w:line="100" w:lineRule="atLeast"/>
        <w:jc w:val="both"/>
        <w:rPr>
          <w:rFonts w:eastAsia="Calibri" w:cs="Arial"/>
          <w:vanish/>
          <w:sz w:val="20"/>
          <w:szCs w:val="20"/>
          <w:lang w:val="en-GB"/>
        </w:rPr>
      </w:pPr>
    </w:p>
    <w:p w14:paraId="4ABF59C9" w14:textId="3ECBB6E6" w:rsidR="00FD293C" w:rsidRPr="00EB7945" w:rsidRDefault="00877D03"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lang w:val="en-GB"/>
        </w:rPr>
      </w:pPr>
      <w:r w:rsidRPr="00EB7945">
        <w:rPr>
          <w:rFonts w:eastAsia="Calibri" w:cs="Arial"/>
          <w:sz w:val="20"/>
          <w:szCs w:val="20"/>
          <w:lang w:val="en-GB"/>
        </w:rPr>
        <w:t>Daily allowances</w:t>
      </w:r>
      <w:r w:rsidR="00FD293C" w:rsidRPr="00EB7945">
        <w:rPr>
          <w:rFonts w:eastAsia="Calibri" w:cs="Arial"/>
          <w:sz w:val="20"/>
          <w:szCs w:val="20"/>
          <w:lang w:val="en-GB"/>
        </w:rPr>
        <w:t>;</w:t>
      </w:r>
    </w:p>
    <w:p w14:paraId="29E44ADD" w14:textId="49363E37" w:rsidR="00FD293C" w:rsidRPr="00EB7945" w:rsidRDefault="00877D03"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lang w:val="en-GB"/>
        </w:rPr>
      </w:pPr>
      <w:r w:rsidRPr="00EB7945">
        <w:rPr>
          <w:rFonts w:eastAsia="Calibri" w:cs="Arial"/>
          <w:sz w:val="20"/>
          <w:szCs w:val="20"/>
          <w:lang w:val="en-GB"/>
        </w:rPr>
        <w:t>Transportation expenses</w:t>
      </w:r>
      <w:r w:rsidR="00FD293C" w:rsidRPr="00EB7945">
        <w:rPr>
          <w:rFonts w:eastAsia="Calibri" w:cs="Arial"/>
          <w:sz w:val="20"/>
          <w:szCs w:val="20"/>
          <w:lang w:val="en-GB"/>
        </w:rPr>
        <w:t>;</w:t>
      </w:r>
    </w:p>
    <w:p w14:paraId="3618C7C5" w14:textId="6E7EC642" w:rsidR="00FD293C" w:rsidRPr="00EB7945" w:rsidRDefault="00877D03"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lang w:val="en-GB"/>
        </w:rPr>
      </w:pPr>
      <w:r w:rsidRPr="00EB7945">
        <w:rPr>
          <w:rFonts w:eastAsia="Calibri" w:cs="Arial"/>
          <w:sz w:val="20"/>
          <w:szCs w:val="20"/>
          <w:lang w:val="en-GB"/>
        </w:rPr>
        <w:t>Hotel accommodation</w:t>
      </w:r>
      <w:r w:rsidR="00FD293C" w:rsidRPr="00EB7945">
        <w:rPr>
          <w:rFonts w:eastAsia="Calibri" w:cs="Arial"/>
          <w:sz w:val="20"/>
          <w:szCs w:val="20"/>
          <w:lang w:val="en-GB"/>
        </w:rPr>
        <w:t>;</w:t>
      </w:r>
    </w:p>
    <w:p w14:paraId="6FB48EFB" w14:textId="45B5E62F" w:rsidR="00FD293C" w:rsidRPr="00EB7945" w:rsidRDefault="00877D03"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lang w:val="en-GB"/>
        </w:rPr>
      </w:pPr>
      <w:r w:rsidRPr="00EB7945">
        <w:rPr>
          <w:rFonts w:eastAsia="Calibri" w:cs="Arial"/>
          <w:sz w:val="20"/>
          <w:szCs w:val="20"/>
          <w:lang w:val="en-GB"/>
        </w:rPr>
        <w:t>Arrival time to the Client’s territory prior to the actual start of works;</w:t>
      </w:r>
    </w:p>
    <w:p w14:paraId="7CDE18C8" w14:textId="7E26C8AF" w:rsidR="00FD293C" w:rsidRPr="007C2FAD" w:rsidRDefault="00EB7945" w:rsidP="00FD293C">
      <w:pPr>
        <w:pStyle w:val="ListParagraph"/>
        <w:numPr>
          <w:ilvl w:val="3"/>
          <w:numId w:val="9"/>
        </w:numPr>
        <w:tabs>
          <w:tab w:val="left" w:pos="0"/>
          <w:tab w:val="left" w:pos="567"/>
          <w:tab w:val="left" w:pos="1843"/>
        </w:tabs>
        <w:suppressAutoHyphens/>
        <w:spacing w:line="100" w:lineRule="atLeast"/>
        <w:jc w:val="both"/>
        <w:rPr>
          <w:rFonts w:eastAsia="Calibri" w:cs="Arial"/>
          <w:sz w:val="20"/>
          <w:szCs w:val="20"/>
          <w:lang w:val="en-GB"/>
        </w:rPr>
      </w:pPr>
      <w:r w:rsidRPr="007C2FAD">
        <w:rPr>
          <w:rFonts w:eastAsia="Calibri" w:cs="Arial"/>
          <w:sz w:val="20"/>
          <w:szCs w:val="20"/>
          <w:lang w:val="en-GB"/>
        </w:rPr>
        <w:t>T</w:t>
      </w:r>
      <w:r w:rsidRPr="007C2FAD">
        <w:rPr>
          <w:rFonts w:eastAsia="Calibri" w:cs="Arial"/>
          <w:sz w:val="20"/>
          <w:szCs w:val="20"/>
          <w:lang w:val="en-GB"/>
        </w:rPr>
        <w:t>ools required for performing the works</w:t>
      </w:r>
      <w:r w:rsidR="00FD293C" w:rsidRPr="007C2FAD">
        <w:rPr>
          <w:rFonts w:eastAsia="Calibri" w:cs="Arial"/>
          <w:sz w:val="20"/>
          <w:szCs w:val="20"/>
          <w:lang w:val="en-GB"/>
        </w:rPr>
        <w:t>.</w:t>
      </w:r>
    </w:p>
    <w:p w14:paraId="6F69BC8B" w14:textId="18EBDFBB" w:rsidR="00FD293C" w:rsidRPr="007C2FAD" w:rsidRDefault="00EB7945"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lang w:val="en-GB"/>
        </w:rPr>
      </w:pPr>
      <w:r w:rsidRPr="007C2FAD">
        <w:rPr>
          <w:rFonts w:eastAsia="Calibri" w:cs="Arial"/>
          <w:sz w:val="20"/>
          <w:szCs w:val="20"/>
          <w:lang w:val="en-GB"/>
        </w:rPr>
        <w:t xml:space="preserve">The start time for performing Emergency </w:t>
      </w:r>
      <w:r w:rsidRPr="007C2FAD">
        <w:rPr>
          <w:rFonts w:eastAsia="Calibri" w:cs="Arial"/>
          <w:sz w:val="20"/>
          <w:szCs w:val="20"/>
          <w:lang w:val="en-GB"/>
        </w:rPr>
        <w:t>w</w:t>
      </w:r>
      <w:r w:rsidRPr="007C2FAD">
        <w:rPr>
          <w:rFonts w:eastAsia="Calibri" w:cs="Arial"/>
          <w:sz w:val="20"/>
          <w:szCs w:val="20"/>
          <w:lang w:val="en-GB"/>
        </w:rPr>
        <w:t>orks shall be additionally coordinated with the Supplier’s representative but must not exceed 5 working days from the date of the emergency notification.</w:t>
      </w:r>
    </w:p>
    <w:p w14:paraId="1B4C8D25" w14:textId="5650C61F" w:rsidR="00EB7945" w:rsidRPr="007C2FAD" w:rsidRDefault="007C2FAD" w:rsidP="00FD293C">
      <w:pPr>
        <w:pStyle w:val="ListParagraph"/>
        <w:numPr>
          <w:ilvl w:val="2"/>
          <w:numId w:val="3"/>
        </w:numPr>
        <w:shd w:val="clear" w:color="auto" w:fill="FFFFFF" w:themeFill="background1"/>
        <w:tabs>
          <w:tab w:val="left" w:pos="709"/>
        </w:tabs>
        <w:suppressAutoHyphens/>
        <w:ind w:left="0" w:firstLine="0"/>
        <w:jc w:val="both"/>
        <w:rPr>
          <w:rFonts w:eastAsia="Calibri" w:cs="Arial"/>
          <w:sz w:val="20"/>
          <w:szCs w:val="20"/>
          <w:lang w:val="en-GB"/>
        </w:rPr>
      </w:pPr>
      <w:r w:rsidRPr="007C2FAD">
        <w:rPr>
          <w:rFonts w:eastAsia="Calibri" w:cs="Arial"/>
          <w:sz w:val="20"/>
          <w:szCs w:val="20"/>
          <w:lang w:val="en-GB"/>
        </w:rPr>
        <w:t>The Supplier’s representative (person) performing the emergency failure elimination works or providing remote consultations must speak Lithuanian, English, or Russian. Otherwise, the Supplier must, at its own expense, ensure high-quality translation services provided by a person with a technical education.</w:t>
      </w:r>
    </w:p>
    <w:p w14:paraId="4A723C7F" w14:textId="77777777" w:rsidR="00FD293C" w:rsidRPr="007C2FAD" w:rsidRDefault="00FD293C" w:rsidP="00FD293C">
      <w:pPr>
        <w:pStyle w:val="ListParagraph"/>
        <w:spacing w:before="60" w:after="60"/>
        <w:ind w:left="0" w:firstLine="0"/>
        <w:jc w:val="both"/>
        <w:rPr>
          <w:rFonts w:cs="Arial"/>
          <w:color w:val="7F7F7F" w:themeColor="text1" w:themeTint="80"/>
          <w:sz w:val="20"/>
          <w:szCs w:val="20"/>
          <w:lang w:val="en-GB"/>
        </w:rPr>
      </w:pPr>
    </w:p>
    <w:p w14:paraId="189DDBAB"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6ED04AEF"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358C4CDD"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2114BE95"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39ACB47C" w14:textId="77777777" w:rsidR="00655ACF" w:rsidRPr="00655ACF" w:rsidRDefault="00655ACF" w:rsidP="00655ACF">
      <w:pPr>
        <w:pStyle w:val="ListParagraph"/>
        <w:numPr>
          <w:ilvl w:val="0"/>
          <w:numId w:val="1"/>
        </w:numPr>
        <w:tabs>
          <w:tab w:val="left" w:pos="709"/>
        </w:tabs>
        <w:spacing w:before="60" w:after="60"/>
        <w:jc w:val="both"/>
        <w:rPr>
          <w:rFonts w:eastAsia="Calibri" w:cs="Arial"/>
          <w:b/>
          <w:bCs/>
          <w:vanish/>
          <w:sz w:val="20"/>
          <w:szCs w:val="20"/>
        </w:rPr>
      </w:pPr>
    </w:p>
    <w:p w14:paraId="33B913AA" w14:textId="77777777" w:rsidR="00655ACF" w:rsidRPr="00655ACF" w:rsidRDefault="00655ACF" w:rsidP="00655ACF">
      <w:pPr>
        <w:pStyle w:val="ListParagraph"/>
        <w:numPr>
          <w:ilvl w:val="1"/>
          <w:numId w:val="1"/>
        </w:numPr>
        <w:tabs>
          <w:tab w:val="left" w:pos="709"/>
        </w:tabs>
        <w:spacing w:before="60" w:after="60"/>
        <w:jc w:val="both"/>
        <w:rPr>
          <w:rFonts w:eastAsia="Calibri" w:cs="Arial"/>
          <w:b/>
          <w:bCs/>
          <w:vanish/>
          <w:sz w:val="20"/>
          <w:szCs w:val="20"/>
        </w:rPr>
      </w:pPr>
    </w:p>
    <w:p w14:paraId="15EC636B" w14:textId="77777777" w:rsidR="00655ACF" w:rsidRPr="00655ACF" w:rsidRDefault="00655ACF" w:rsidP="00655ACF">
      <w:pPr>
        <w:pStyle w:val="ListParagraph"/>
        <w:numPr>
          <w:ilvl w:val="1"/>
          <w:numId w:val="1"/>
        </w:numPr>
        <w:tabs>
          <w:tab w:val="left" w:pos="709"/>
        </w:tabs>
        <w:spacing w:before="60" w:after="60"/>
        <w:jc w:val="both"/>
        <w:rPr>
          <w:rFonts w:eastAsia="Calibri" w:cs="Arial"/>
          <w:b/>
          <w:bCs/>
          <w:vanish/>
          <w:sz w:val="20"/>
          <w:szCs w:val="20"/>
        </w:rPr>
      </w:pPr>
    </w:p>
    <w:p w14:paraId="6BF91478" w14:textId="757EF5EE" w:rsidR="00FD293C" w:rsidRPr="0022186F" w:rsidRDefault="0022186F" w:rsidP="00655ACF">
      <w:pPr>
        <w:pStyle w:val="ListParagraph"/>
        <w:numPr>
          <w:ilvl w:val="1"/>
          <w:numId w:val="1"/>
        </w:numPr>
        <w:tabs>
          <w:tab w:val="left" w:pos="709"/>
        </w:tabs>
        <w:spacing w:before="60" w:after="60"/>
        <w:ind w:left="432"/>
        <w:jc w:val="both"/>
        <w:rPr>
          <w:rFonts w:eastAsia="Calibri" w:cs="Arial"/>
          <w:b/>
          <w:bCs/>
          <w:sz w:val="20"/>
          <w:szCs w:val="20"/>
          <w:lang w:val="en-GB"/>
        </w:rPr>
      </w:pPr>
      <w:r w:rsidRPr="0022186F">
        <w:rPr>
          <w:rFonts w:eastAsia="Calibri" w:cs="Arial"/>
          <w:b/>
          <w:bCs/>
          <w:sz w:val="20"/>
          <w:szCs w:val="20"/>
          <w:lang w:val="en-GB"/>
        </w:rPr>
        <w:t xml:space="preserve">Requirements for Scheduled </w:t>
      </w:r>
      <w:r w:rsidRPr="0022186F">
        <w:rPr>
          <w:rFonts w:eastAsia="Calibri" w:cs="Arial"/>
          <w:b/>
          <w:bCs/>
          <w:sz w:val="20"/>
          <w:szCs w:val="20"/>
          <w:lang w:val="en-GB"/>
        </w:rPr>
        <w:t>m</w:t>
      </w:r>
      <w:r w:rsidRPr="0022186F">
        <w:rPr>
          <w:rFonts w:eastAsia="Calibri" w:cs="Arial"/>
          <w:b/>
          <w:bCs/>
          <w:sz w:val="20"/>
          <w:szCs w:val="20"/>
          <w:lang w:val="en-GB"/>
        </w:rPr>
        <w:t xml:space="preserve">aintenance </w:t>
      </w:r>
      <w:r w:rsidRPr="0022186F">
        <w:rPr>
          <w:rFonts w:eastAsia="Calibri" w:cs="Arial"/>
          <w:b/>
          <w:bCs/>
          <w:sz w:val="20"/>
          <w:szCs w:val="20"/>
          <w:lang w:val="en-GB"/>
        </w:rPr>
        <w:t>s</w:t>
      </w:r>
      <w:r w:rsidRPr="0022186F">
        <w:rPr>
          <w:rFonts w:eastAsia="Calibri" w:cs="Arial"/>
          <w:b/>
          <w:bCs/>
          <w:sz w:val="20"/>
          <w:szCs w:val="20"/>
          <w:lang w:val="en-GB"/>
        </w:rPr>
        <w:t>ervices</w:t>
      </w:r>
      <w:r w:rsidR="00FD293C" w:rsidRPr="0022186F">
        <w:rPr>
          <w:rFonts w:eastAsia="Calibri" w:cs="Arial"/>
          <w:b/>
          <w:bCs/>
          <w:sz w:val="20"/>
          <w:szCs w:val="20"/>
          <w:lang w:val="en-GB"/>
        </w:rPr>
        <w:t>:</w:t>
      </w:r>
    </w:p>
    <w:p w14:paraId="4D933CB9" w14:textId="59F07385" w:rsidR="00FD293C" w:rsidRPr="00EC3238" w:rsidRDefault="00EC3238" w:rsidP="00FD293C">
      <w:pPr>
        <w:pStyle w:val="ListParagraph"/>
        <w:numPr>
          <w:ilvl w:val="2"/>
          <w:numId w:val="1"/>
        </w:numPr>
        <w:tabs>
          <w:tab w:val="left" w:pos="709"/>
        </w:tabs>
        <w:spacing w:before="60" w:after="60"/>
        <w:ind w:left="0" w:firstLine="0"/>
        <w:jc w:val="both"/>
        <w:rPr>
          <w:rFonts w:eastAsia="Calibri" w:cs="Arial"/>
          <w:b/>
          <w:bCs/>
          <w:sz w:val="20"/>
          <w:szCs w:val="20"/>
          <w:lang w:val="en-GB"/>
        </w:rPr>
      </w:pPr>
      <w:r w:rsidRPr="00EC3238">
        <w:rPr>
          <w:rFonts w:cs="Arial"/>
          <w:sz w:val="20"/>
          <w:szCs w:val="20"/>
          <w:lang w:val="en-GB"/>
        </w:rPr>
        <w:t>Scheduled maintenance services shall be provided under separate Orders according to the overall plant shutdown schedule determined by the Buyer. The schedule will be provided to the Supplier no later than 30 (thirty) days before the planned plant shutdown date.</w:t>
      </w:r>
    </w:p>
    <w:p w14:paraId="248D6C3C" w14:textId="2DE701F3" w:rsidR="00FD293C" w:rsidRPr="00EC3238" w:rsidRDefault="00EC3238" w:rsidP="00FD293C">
      <w:pPr>
        <w:pStyle w:val="ListParagraph"/>
        <w:numPr>
          <w:ilvl w:val="2"/>
          <w:numId w:val="1"/>
        </w:numPr>
        <w:tabs>
          <w:tab w:val="left" w:pos="709"/>
        </w:tabs>
        <w:spacing w:before="60" w:after="60"/>
        <w:ind w:left="0" w:firstLine="0"/>
        <w:jc w:val="both"/>
        <w:rPr>
          <w:rFonts w:eastAsia="Calibri" w:cs="Arial"/>
          <w:b/>
          <w:bCs/>
          <w:sz w:val="20"/>
          <w:szCs w:val="20"/>
          <w:lang w:val="en-GB"/>
        </w:rPr>
      </w:pPr>
      <w:r w:rsidRPr="00EC3238">
        <w:rPr>
          <w:rFonts w:cs="Arial"/>
          <w:sz w:val="20"/>
          <w:szCs w:val="20"/>
          <w:lang w:val="en-GB"/>
        </w:rPr>
        <w:t>The scope of scheduled maintenance services includes inspection of all Raumaster-manufacturer equipment owned by the Buyer, identification of defects, submission of a report on the equipment condition after the service, elimination of defects, and replacement of equipment or components.</w:t>
      </w:r>
    </w:p>
    <w:p w14:paraId="607E0A45" w14:textId="77777777" w:rsidR="00FD293C" w:rsidRPr="00447565" w:rsidRDefault="00FD293C" w:rsidP="00FD293C">
      <w:pPr>
        <w:pStyle w:val="ListParagraph"/>
        <w:tabs>
          <w:tab w:val="left" w:pos="567"/>
        </w:tabs>
        <w:spacing w:before="60" w:after="60"/>
        <w:ind w:left="0" w:firstLine="0"/>
        <w:jc w:val="both"/>
        <w:rPr>
          <w:rFonts w:cs="Arial"/>
          <w:sz w:val="20"/>
          <w:szCs w:val="20"/>
        </w:rPr>
      </w:pPr>
    </w:p>
    <w:p w14:paraId="5E5CD60D" w14:textId="75C4041C" w:rsidR="00FD293C" w:rsidRPr="002B6357" w:rsidRDefault="002B6357" w:rsidP="002B6357">
      <w:pPr>
        <w:pStyle w:val="ListParagraph"/>
        <w:numPr>
          <w:ilvl w:val="0"/>
          <w:numId w:val="5"/>
        </w:numPr>
        <w:pBdr>
          <w:top w:val="single" w:sz="4" w:space="1" w:color="auto"/>
          <w:bottom w:val="single" w:sz="4" w:space="1" w:color="auto"/>
        </w:pBdr>
        <w:shd w:val="clear" w:color="auto" w:fill="D9D9D9"/>
        <w:tabs>
          <w:tab w:val="left" w:pos="284"/>
          <w:tab w:val="left" w:pos="360"/>
        </w:tabs>
        <w:ind w:hanging="720"/>
        <w:jc w:val="both"/>
        <w:rPr>
          <w:rStyle w:val="Laukeliai"/>
          <w:rFonts w:eastAsia="Arial" w:cs="Arial"/>
          <w:b/>
          <w:bCs/>
        </w:rPr>
      </w:pPr>
      <w:r w:rsidRPr="00036788">
        <w:rPr>
          <w:rFonts w:eastAsia="Arial" w:cs="Arial"/>
          <w:b/>
          <w:bCs/>
          <w:sz w:val="20"/>
          <w:lang w:val="en-GB"/>
        </w:rPr>
        <w:t>PROCEDURE AND TIME LIMITS FOR DELIVERY OF THE GOODS</w:t>
      </w:r>
      <w:r w:rsidRPr="002B6357">
        <w:t xml:space="preserve"> </w:t>
      </w:r>
      <w:r w:rsidRPr="002B6357">
        <w:rPr>
          <w:rFonts w:eastAsia="Arial" w:cs="Arial"/>
          <w:b/>
          <w:bCs/>
          <w:sz w:val="20"/>
          <w:lang w:val="en-GB"/>
        </w:rPr>
        <w:t>AND PROVISION OF SERVICES</w:t>
      </w:r>
    </w:p>
    <w:p w14:paraId="3FEC9954" w14:textId="695A630C" w:rsidR="00EC27E7" w:rsidRPr="004D00C9" w:rsidRDefault="006746EF" w:rsidP="00EC27E7">
      <w:pPr>
        <w:pStyle w:val="CommentText"/>
        <w:numPr>
          <w:ilvl w:val="1"/>
          <w:numId w:val="5"/>
        </w:numPr>
        <w:tabs>
          <w:tab w:val="left" w:pos="567"/>
        </w:tabs>
        <w:ind w:left="0" w:firstLine="0"/>
        <w:jc w:val="both"/>
        <w:rPr>
          <w:lang w:val="en-GB"/>
        </w:rPr>
      </w:pPr>
      <w:r w:rsidRPr="004D00C9">
        <w:rPr>
          <w:lang w:val="en-GB"/>
        </w:rPr>
        <w:t xml:space="preserve">The Goods must be delivered within the timeframe specified in Annex No. 1 to the Technical Specification, </w:t>
      </w:r>
      <w:r w:rsidR="006E0E79" w:rsidRPr="004D00C9">
        <w:rPr>
          <w:lang w:val="en-GB"/>
        </w:rPr>
        <w:t xml:space="preserve">but in any case, </w:t>
      </w:r>
      <w:r w:rsidRPr="004D00C9">
        <w:rPr>
          <w:lang w:val="en-GB"/>
        </w:rPr>
        <w:t>no later than 30 weeks from the date of the Order</w:t>
      </w:r>
      <w:r w:rsidRPr="004D00C9">
        <w:rPr>
          <w:lang w:val="en-GB"/>
        </w:rPr>
        <w:t>.</w:t>
      </w:r>
    </w:p>
    <w:p w14:paraId="789396E4" w14:textId="4F83252B" w:rsidR="006746EF" w:rsidRPr="004D00C9" w:rsidRDefault="00A404AE" w:rsidP="00FD293C">
      <w:pPr>
        <w:pStyle w:val="CommentText"/>
        <w:numPr>
          <w:ilvl w:val="1"/>
          <w:numId w:val="5"/>
        </w:numPr>
        <w:tabs>
          <w:tab w:val="left" w:pos="567"/>
        </w:tabs>
        <w:ind w:left="0" w:firstLine="0"/>
        <w:jc w:val="both"/>
        <w:rPr>
          <w:lang w:val="en-GB"/>
        </w:rPr>
      </w:pPr>
      <w:r w:rsidRPr="004D00C9">
        <w:rPr>
          <w:lang w:val="en-GB"/>
        </w:rPr>
        <w:t>The Supplier must deliver the Goods to the address specified in Section 4 of the Technical Specification during the Buyer’s working hours (Mon–Thu 7:30–16:30, Fri 7:30–15:15).</w:t>
      </w:r>
    </w:p>
    <w:p w14:paraId="37C7EBCC" w14:textId="06BE0750" w:rsidR="00A404AE" w:rsidRPr="004D00C9" w:rsidRDefault="00A404AE" w:rsidP="00FD293C">
      <w:pPr>
        <w:pStyle w:val="CommentText"/>
        <w:numPr>
          <w:ilvl w:val="1"/>
          <w:numId w:val="5"/>
        </w:numPr>
        <w:tabs>
          <w:tab w:val="left" w:pos="567"/>
        </w:tabs>
        <w:ind w:left="0" w:firstLine="0"/>
        <w:jc w:val="both"/>
        <w:rPr>
          <w:lang w:val="en-GB"/>
        </w:rPr>
      </w:pPr>
      <w:r w:rsidRPr="004D00C9">
        <w:rPr>
          <w:lang w:val="en-GB"/>
        </w:rPr>
        <w:t xml:space="preserve">The Goods shall be purchased and supplied under separate Orders from the Buyer during the term of the </w:t>
      </w:r>
      <w:r w:rsidR="00EC27E7" w:rsidRPr="004D00C9">
        <w:rPr>
          <w:lang w:val="en-GB"/>
        </w:rPr>
        <w:t>Contract</w:t>
      </w:r>
      <w:r w:rsidRPr="004D00C9">
        <w:rPr>
          <w:lang w:val="en-GB"/>
        </w:rPr>
        <w:t>.</w:t>
      </w:r>
    </w:p>
    <w:p w14:paraId="4529DE72" w14:textId="266A9166" w:rsidR="00A404AE" w:rsidRPr="004D00C9" w:rsidRDefault="00A404AE" w:rsidP="00FD293C">
      <w:pPr>
        <w:pStyle w:val="CommentText"/>
        <w:numPr>
          <w:ilvl w:val="1"/>
          <w:numId w:val="5"/>
        </w:numPr>
        <w:tabs>
          <w:tab w:val="left" w:pos="567"/>
        </w:tabs>
        <w:ind w:left="0" w:firstLine="0"/>
        <w:jc w:val="both"/>
        <w:rPr>
          <w:lang w:val="en-GB"/>
        </w:rPr>
      </w:pPr>
      <w:r w:rsidRPr="004D00C9">
        <w:rPr>
          <w:lang w:val="en-GB"/>
        </w:rPr>
        <w:t>The Goods shall be purchased and supplied according to the Buyer’s production needs.</w:t>
      </w:r>
    </w:p>
    <w:p w14:paraId="20E10ED0" w14:textId="0E43C43B" w:rsidR="00A404AE" w:rsidRPr="004D00C9" w:rsidRDefault="00A404AE" w:rsidP="00FD293C">
      <w:pPr>
        <w:pStyle w:val="CommentText"/>
        <w:numPr>
          <w:ilvl w:val="1"/>
          <w:numId w:val="5"/>
        </w:numPr>
        <w:tabs>
          <w:tab w:val="left" w:pos="567"/>
        </w:tabs>
        <w:ind w:left="0" w:firstLine="0"/>
        <w:jc w:val="both"/>
        <w:rPr>
          <w:lang w:val="en-GB"/>
        </w:rPr>
      </w:pPr>
      <w:r w:rsidRPr="004D00C9">
        <w:rPr>
          <w:lang w:val="en-GB"/>
        </w:rPr>
        <w:t>The cost of delivery must be included in the price of the Goods.</w:t>
      </w:r>
    </w:p>
    <w:p w14:paraId="60D3FF59" w14:textId="4E93F1CF" w:rsidR="00A404AE" w:rsidRPr="004D00C9" w:rsidRDefault="00CB04BF" w:rsidP="00FD293C">
      <w:pPr>
        <w:pStyle w:val="CommentText"/>
        <w:numPr>
          <w:ilvl w:val="1"/>
          <w:numId w:val="5"/>
        </w:numPr>
        <w:tabs>
          <w:tab w:val="left" w:pos="567"/>
        </w:tabs>
        <w:ind w:left="0" w:firstLine="0"/>
        <w:jc w:val="both"/>
        <w:rPr>
          <w:lang w:val="en-GB"/>
        </w:rPr>
      </w:pPr>
      <w:r w:rsidRPr="004D00C9">
        <w:rPr>
          <w:lang w:val="en-GB"/>
        </w:rPr>
        <w:t xml:space="preserve">In the event of an emergency failure, the Supplier’s representative undertakes to arrive at the site, whose address is specified in </w:t>
      </w:r>
      <w:r w:rsidR="00242C0B" w:rsidRPr="00242C0B">
        <w:t>clause</w:t>
      </w:r>
      <w:r w:rsidRPr="004D00C9">
        <w:rPr>
          <w:lang w:val="en-GB"/>
        </w:rPr>
        <w:t xml:space="preserve"> 4.1 of the Technical Specification, no later than 5 (five) working days from the date of the Order.</w:t>
      </w:r>
    </w:p>
    <w:p w14:paraId="2BD483C9" w14:textId="62E53039" w:rsidR="00CB04BF" w:rsidRPr="00242C0B" w:rsidRDefault="001D2E59" w:rsidP="00FD293C">
      <w:pPr>
        <w:pStyle w:val="CommentText"/>
        <w:numPr>
          <w:ilvl w:val="1"/>
          <w:numId w:val="5"/>
        </w:numPr>
        <w:tabs>
          <w:tab w:val="left" w:pos="567"/>
        </w:tabs>
        <w:ind w:left="0" w:firstLine="0"/>
        <w:jc w:val="both"/>
        <w:rPr>
          <w:lang w:val="en-GB"/>
        </w:rPr>
      </w:pPr>
      <w:r w:rsidRPr="00242C0B">
        <w:rPr>
          <w:lang w:val="en-GB"/>
        </w:rPr>
        <w:t xml:space="preserve">By mutual agreement of the Parties, the requirement of </w:t>
      </w:r>
      <w:r w:rsidR="00242C0B" w:rsidRPr="00242C0B">
        <w:rPr>
          <w:lang w:val="en-GB"/>
        </w:rPr>
        <w:t xml:space="preserve">clause </w:t>
      </w:r>
      <w:r w:rsidRPr="00242C0B">
        <w:rPr>
          <w:lang w:val="en-GB"/>
        </w:rPr>
        <w:t xml:space="preserve">6.6 of the Technical Specification may not apply only if the Supplier provides remote repair consultation using the communication means specified in </w:t>
      </w:r>
      <w:r w:rsidR="00242C0B" w:rsidRPr="00242C0B">
        <w:rPr>
          <w:lang w:val="en-GB"/>
        </w:rPr>
        <w:t>clause</w:t>
      </w:r>
      <w:r w:rsidRPr="00242C0B">
        <w:rPr>
          <w:lang w:val="en-GB"/>
        </w:rPr>
        <w:t xml:space="preserve"> 3.3 of the Technical Specification no later than 2 (two) working days from the date of the Order.</w:t>
      </w:r>
    </w:p>
    <w:p w14:paraId="3E1FF91B" w14:textId="0B9B3BDB" w:rsidR="00FD293C" w:rsidRPr="006E0E79" w:rsidRDefault="001D2E59" w:rsidP="001D2E59">
      <w:pPr>
        <w:pStyle w:val="CommentText"/>
        <w:numPr>
          <w:ilvl w:val="1"/>
          <w:numId w:val="5"/>
        </w:numPr>
        <w:tabs>
          <w:tab w:val="left" w:pos="567"/>
        </w:tabs>
        <w:ind w:left="0" w:firstLine="0"/>
        <w:jc w:val="both"/>
        <w:rPr>
          <w:lang w:val="en-GB"/>
        </w:rPr>
      </w:pPr>
      <w:r w:rsidRPr="006E0E79">
        <w:rPr>
          <w:lang w:val="en-GB"/>
        </w:rPr>
        <w:t xml:space="preserve">Scheduled maintenance services and emergency works must be performed within the timeframe specified in the Order, </w:t>
      </w:r>
      <w:r w:rsidR="006E0E79" w:rsidRPr="006E0E79">
        <w:rPr>
          <w:lang w:val="en-GB"/>
        </w:rPr>
        <w:t xml:space="preserve">but in any case, </w:t>
      </w:r>
      <w:r w:rsidRPr="006E0E79">
        <w:rPr>
          <w:lang w:val="en-GB"/>
        </w:rPr>
        <w:t>no later than 30 calendar days.</w:t>
      </w:r>
    </w:p>
    <w:p w14:paraId="27487AC9" w14:textId="77777777" w:rsidR="00A404AE" w:rsidRPr="00447565" w:rsidRDefault="00A404AE" w:rsidP="00FD293C">
      <w:pPr>
        <w:tabs>
          <w:tab w:val="left" w:pos="567"/>
        </w:tabs>
        <w:spacing w:before="60" w:after="60"/>
        <w:ind w:firstLine="0"/>
        <w:contextualSpacing/>
        <w:jc w:val="both"/>
        <w:rPr>
          <w:rFonts w:eastAsia="Calibri" w:cs="Arial"/>
          <w:bCs/>
          <w:sz w:val="20"/>
          <w:szCs w:val="20"/>
        </w:rPr>
      </w:pPr>
    </w:p>
    <w:p w14:paraId="6BA46177" w14:textId="13F6B99F" w:rsidR="00FD293C" w:rsidRPr="00442FF3" w:rsidRDefault="00442FF3" w:rsidP="00442FF3">
      <w:pPr>
        <w:numPr>
          <w:ilvl w:val="0"/>
          <w:numId w:val="6"/>
        </w:numPr>
        <w:pBdr>
          <w:top w:val="single" w:sz="4" w:space="1" w:color="auto"/>
          <w:bottom w:val="single" w:sz="4" w:space="1" w:color="auto"/>
        </w:pBdr>
        <w:shd w:val="clear" w:color="auto" w:fill="D9D9D9"/>
        <w:tabs>
          <w:tab w:val="left" w:pos="360"/>
        </w:tabs>
        <w:ind w:hanging="720"/>
        <w:contextualSpacing/>
        <w:jc w:val="both"/>
        <w:rPr>
          <w:rStyle w:val="Laukeliai"/>
          <w:rFonts w:eastAsia="Arial" w:cs="Arial"/>
          <w:b/>
          <w:bCs/>
          <w:lang w:val="en-GB"/>
        </w:rPr>
      </w:pPr>
      <w:r w:rsidRPr="00036788">
        <w:rPr>
          <w:rFonts w:eastAsia="Arial" w:cs="Arial"/>
          <w:b/>
          <w:bCs/>
          <w:sz w:val="20"/>
          <w:lang w:val="en-GB"/>
        </w:rPr>
        <w:t>QUALITY AND REMEDYING DEFICIENCIES</w:t>
      </w:r>
    </w:p>
    <w:p w14:paraId="2B93CD5E" w14:textId="3488BC2C" w:rsidR="00A73188" w:rsidRDefault="00471AFB" w:rsidP="00FD293C">
      <w:pPr>
        <w:pStyle w:val="ListParagraph"/>
        <w:numPr>
          <w:ilvl w:val="1"/>
          <w:numId w:val="6"/>
        </w:numPr>
        <w:tabs>
          <w:tab w:val="left" w:pos="540"/>
        </w:tabs>
        <w:spacing w:before="60" w:after="60"/>
        <w:ind w:left="0" w:firstLine="0"/>
        <w:jc w:val="both"/>
        <w:rPr>
          <w:rFonts w:cs="Arial"/>
          <w:sz w:val="20"/>
          <w:szCs w:val="20"/>
          <w:lang w:val="en-GB"/>
        </w:rPr>
      </w:pPr>
      <w:r w:rsidRPr="00471AFB">
        <w:rPr>
          <w:rFonts w:cs="Arial"/>
          <w:sz w:val="20"/>
          <w:szCs w:val="20"/>
          <w:lang w:val="en-GB"/>
        </w:rPr>
        <w:t xml:space="preserve">The Goods shall have a warranty period set by the Supplier or the Goods’ manufacturer (the longer applicable period shall apply), </w:t>
      </w:r>
      <w:r w:rsidRPr="00471AFB">
        <w:rPr>
          <w:rFonts w:cs="Arial"/>
          <w:sz w:val="20"/>
          <w:szCs w:val="20"/>
          <w:lang w:val="en-GB"/>
        </w:rPr>
        <w:t xml:space="preserve">but in any case, </w:t>
      </w:r>
      <w:r w:rsidRPr="00471AFB">
        <w:rPr>
          <w:rFonts w:cs="Arial"/>
          <w:sz w:val="20"/>
          <w:szCs w:val="20"/>
          <w:lang w:val="en-GB"/>
        </w:rPr>
        <w:t>not less than 12 (twelve) months, calculated from the date of signing the Goods handover-acceptance act.</w:t>
      </w:r>
    </w:p>
    <w:p w14:paraId="4683E35B" w14:textId="6535450F" w:rsidR="00471AFB" w:rsidRDefault="00471AFB" w:rsidP="00FD293C">
      <w:pPr>
        <w:pStyle w:val="ListParagraph"/>
        <w:numPr>
          <w:ilvl w:val="1"/>
          <w:numId w:val="6"/>
        </w:numPr>
        <w:tabs>
          <w:tab w:val="left" w:pos="540"/>
        </w:tabs>
        <w:spacing w:before="60" w:after="60"/>
        <w:ind w:left="0" w:firstLine="0"/>
        <w:jc w:val="both"/>
        <w:rPr>
          <w:rFonts w:cs="Arial"/>
          <w:sz w:val="20"/>
          <w:szCs w:val="20"/>
          <w:lang w:val="en-GB"/>
        </w:rPr>
      </w:pPr>
      <w:r w:rsidRPr="00077CF2">
        <w:rPr>
          <w:rFonts w:cs="Arial"/>
          <w:sz w:val="20"/>
          <w:szCs w:val="20"/>
          <w:lang w:val="en-GB"/>
        </w:rPr>
        <w:t>A period of up to 30 (thirty) calendar days is established for eliminating defects noticed during the Goods handover-acceptance or warranty period from the date of the Buyer’s notification of defective, poor-quality, or faulty Goods. The Supplier must collect the defective/non-functional Goods from the addresses indicated by the Buyer and return the repaired Goods at the Supplier’s expense to the addresses from which they were collected.</w:t>
      </w:r>
    </w:p>
    <w:p w14:paraId="0284ADE5" w14:textId="7C633C20" w:rsidR="00077CF2" w:rsidRPr="0035736C" w:rsidRDefault="0035736C" w:rsidP="00FD293C">
      <w:pPr>
        <w:pStyle w:val="ListParagraph"/>
        <w:numPr>
          <w:ilvl w:val="1"/>
          <w:numId w:val="6"/>
        </w:numPr>
        <w:tabs>
          <w:tab w:val="left" w:pos="540"/>
        </w:tabs>
        <w:spacing w:before="60" w:after="60"/>
        <w:ind w:left="0" w:firstLine="0"/>
        <w:jc w:val="both"/>
        <w:rPr>
          <w:rFonts w:cs="Arial"/>
          <w:sz w:val="20"/>
          <w:szCs w:val="20"/>
          <w:lang w:val="en-GB"/>
        </w:rPr>
      </w:pPr>
      <w:r w:rsidRPr="0035736C">
        <w:rPr>
          <w:rFonts w:cs="Arial"/>
          <w:sz w:val="20"/>
          <w:szCs w:val="20"/>
          <w:lang w:val="en-GB"/>
        </w:rPr>
        <w:lastRenderedPageBreak/>
        <w:t>The Supplier confirms that the sold Goods are suitable for their intended use, that there are no hidden defects that would prevent the Goods from being used for their intended purpose, or that would reduce the usefulness of the Goods.</w:t>
      </w:r>
    </w:p>
    <w:p w14:paraId="452BE508" w14:textId="5D394F93" w:rsidR="0035736C" w:rsidRPr="0035736C" w:rsidRDefault="0035736C" w:rsidP="00FD293C">
      <w:pPr>
        <w:pStyle w:val="ListParagraph"/>
        <w:numPr>
          <w:ilvl w:val="1"/>
          <w:numId w:val="6"/>
        </w:numPr>
        <w:tabs>
          <w:tab w:val="left" w:pos="540"/>
        </w:tabs>
        <w:spacing w:before="60" w:after="60"/>
        <w:ind w:left="0" w:firstLine="0"/>
        <w:jc w:val="both"/>
        <w:rPr>
          <w:rFonts w:cs="Arial"/>
          <w:sz w:val="20"/>
          <w:szCs w:val="20"/>
          <w:lang w:val="en-GB"/>
        </w:rPr>
      </w:pPr>
      <w:r w:rsidRPr="0035736C">
        <w:rPr>
          <w:rFonts w:cs="Arial"/>
          <w:sz w:val="20"/>
          <w:szCs w:val="20"/>
          <w:lang w:val="en-GB"/>
        </w:rPr>
        <w:t>The return and exchange of Goods must be carried out in accordance with the provisions of Article 6.362(4) of the Civil Code of the Republic of Lithuania, as amended and supplemented by Law No. XII-700, which stipulates that the procedure for the exchange and return of items, as well as the list of non-exchangeable and non-returnable items, is defined in the Retail Trade Rules (rules approved by the Government of the Republic of Lithuania on 22 July 2014, Resolution No. 738, as amended). The sale of items and the provision of services under contracts concluded using communication means must be carried out in accordance with the provisions of Article 6.366 of the Civil Code.</w:t>
      </w:r>
    </w:p>
    <w:p w14:paraId="398FE160" w14:textId="77777777" w:rsidR="00FD293C" w:rsidRPr="00447565" w:rsidRDefault="00FD293C" w:rsidP="00FD293C">
      <w:pPr>
        <w:pStyle w:val="ListParagraph"/>
        <w:tabs>
          <w:tab w:val="left" w:pos="540"/>
        </w:tabs>
        <w:spacing w:before="60" w:after="60"/>
        <w:ind w:left="0" w:firstLine="0"/>
        <w:jc w:val="both"/>
        <w:rPr>
          <w:rStyle w:val="Laukeliai"/>
          <w:rFonts w:cs="Arial"/>
          <w:szCs w:val="20"/>
        </w:rPr>
      </w:pPr>
    </w:p>
    <w:p w14:paraId="5FC5FEE2" w14:textId="50D63111" w:rsidR="00FD293C" w:rsidRPr="009C589C" w:rsidRDefault="009C589C" w:rsidP="00C75B51">
      <w:pPr>
        <w:numPr>
          <w:ilvl w:val="0"/>
          <w:numId w:val="7"/>
        </w:numPr>
        <w:pBdr>
          <w:top w:val="single" w:sz="4" w:space="1" w:color="auto"/>
          <w:bottom w:val="single" w:sz="4" w:space="1" w:color="auto"/>
        </w:pBdr>
        <w:shd w:val="clear" w:color="auto" w:fill="D9D9D9"/>
        <w:tabs>
          <w:tab w:val="left" w:pos="567"/>
        </w:tabs>
        <w:ind w:left="0" w:firstLine="0"/>
        <w:jc w:val="both"/>
        <w:rPr>
          <w:rStyle w:val="Laukeliai"/>
          <w:rFonts w:eastAsia="Calibri" w:cs="Arial"/>
          <w:b/>
          <w:lang w:val="en-GB"/>
        </w:rPr>
      </w:pPr>
      <w:r w:rsidRPr="00036788">
        <w:rPr>
          <w:rFonts w:eastAsia="Calibri" w:cs="Arial"/>
          <w:b/>
          <w:sz w:val="20"/>
          <w:szCs w:val="20"/>
          <w:lang w:val="en-GB"/>
        </w:rPr>
        <w:t>TERMS OF PAYMENT</w:t>
      </w:r>
    </w:p>
    <w:p w14:paraId="75729B15" w14:textId="77777777" w:rsidR="00C56F72" w:rsidRPr="00D046CD" w:rsidRDefault="00C56F72" w:rsidP="00C56F72">
      <w:pPr>
        <w:pStyle w:val="ListParagraph"/>
        <w:numPr>
          <w:ilvl w:val="1"/>
          <w:numId w:val="7"/>
        </w:numPr>
        <w:tabs>
          <w:tab w:val="left" w:pos="567"/>
        </w:tabs>
        <w:ind w:left="0" w:firstLine="0"/>
        <w:jc w:val="both"/>
        <w:rPr>
          <w:rFonts w:cs="Arial"/>
          <w:sz w:val="20"/>
          <w:szCs w:val="20"/>
          <w:lang w:val="en-GB"/>
        </w:rPr>
      </w:pPr>
      <w:r w:rsidRPr="00D046CD">
        <w:rPr>
          <w:rFonts w:cs="Arial"/>
          <w:sz w:val="20"/>
          <w:szCs w:val="20"/>
          <w:lang w:val="en-GB"/>
        </w:rPr>
        <w:t>The Buyer shall pay the Supplier for the actually delivered and quality-compliant Goods within 30 (thirty) calendar days from the date of receipt of the Invoice, after the Parties have signed the Goods handover-acceptance certificate.</w:t>
      </w:r>
    </w:p>
    <w:p w14:paraId="48B4658C" w14:textId="77777777" w:rsidR="00C56F72" w:rsidRPr="00D046CD" w:rsidRDefault="00C56F72" w:rsidP="00C56F72">
      <w:pPr>
        <w:pStyle w:val="ListParagraph"/>
        <w:numPr>
          <w:ilvl w:val="1"/>
          <w:numId w:val="7"/>
        </w:numPr>
        <w:tabs>
          <w:tab w:val="left" w:pos="567"/>
        </w:tabs>
        <w:ind w:left="0" w:firstLine="0"/>
        <w:jc w:val="both"/>
        <w:rPr>
          <w:rFonts w:cs="Arial"/>
          <w:sz w:val="20"/>
          <w:szCs w:val="20"/>
          <w:lang w:val="en-GB"/>
        </w:rPr>
      </w:pPr>
      <w:r w:rsidRPr="00D046CD">
        <w:rPr>
          <w:rFonts w:cs="Arial"/>
          <w:sz w:val="20"/>
          <w:szCs w:val="20"/>
          <w:lang w:val="en-GB"/>
        </w:rPr>
        <w:t xml:space="preserve"> The Supplier shall submit the Invoices for the actually delivered and quality-compliant Goods, along with the Goods handover-acceptance certificates, to the Buyer by the 2nd (second) calendar day of the following month.</w:t>
      </w:r>
    </w:p>
    <w:p w14:paraId="2988B22B" w14:textId="77777777" w:rsidR="00FD293C" w:rsidRPr="00D1070A" w:rsidRDefault="00FD293C" w:rsidP="00FD293C">
      <w:pPr>
        <w:pStyle w:val="ListParagraph"/>
        <w:tabs>
          <w:tab w:val="left" w:pos="567"/>
        </w:tabs>
        <w:spacing w:after="60"/>
        <w:ind w:left="0" w:firstLine="0"/>
        <w:jc w:val="both"/>
        <w:rPr>
          <w:rFonts w:cs="Arial"/>
          <w:sz w:val="20"/>
          <w:szCs w:val="20"/>
        </w:rPr>
      </w:pPr>
    </w:p>
    <w:p w14:paraId="7C27DA8F" w14:textId="52A6586E" w:rsidR="00FD293C" w:rsidRPr="00426C0E" w:rsidRDefault="00426C0E" w:rsidP="00426C0E">
      <w:pPr>
        <w:pStyle w:val="ListParagraph"/>
        <w:numPr>
          <w:ilvl w:val="0"/>
          <w:numId w:val="7"/>
        </w:numPr>
        <w:pBdr>
          <w:top w:val="single" w:sz="4" w:space="1" w:color="auto"/>
          <w:bottom w:val="single" w:sz="4" w:space="1" w:color="auto"/>
        </w:pBdr>
        <w:shd w:val="clear" w:color="auto" w:fill="D9D9D9"/>
        <w:tabs>
          <w:tab w:val="left" w:pos="360"/>
        </w:tabs>
        <w:ind w:left="0" w:firstLine="0"/>
        <w:contextualSpacing w:val="0"/>
        <w:jc w:val="both"/>
        <w:rPr>
          <w:rStyle w:val="Laukeliai"/>
          <w:rFonts w:eastAsia="Arial" w:cs="Arial"/>
          <w:b/>
          <w:bCs/>
          <w:lang w:val="en-GB"/>
        </w:rPr>
      </w:pPr>
      <w:r w:rsidRPr="00FD0F85">
        <w:rPr>
          <w:rFonts w:eastAsia="Arial" w:cs="Arial"/>
          <w:b/>
          <w:bCs/>
          <w:sz w:val="20"/>
          <w:lang w:val="en-GB"/>
        </w:rPr>
        <w:t>DOCUMENTS ACCOMPANYING THE DELIVERED GOODS</w:t>
      </w:r>
    </w:p>
    <w:p w14:paraId="5651D715" w14:textId="4818B6F3" w:rsidR="00E02B75" w:rsidRPr="00EE145D" w:rsidRDefault="00E02B75" w:rsidP="00C75B51">
      <w:pPr>
        <w:pStyle w:val="ListParagraph"/>
        <w:numPr>
          <w:ilvl w:val="1"/>
          <w:numId w:val="7"/>
        </w:numPr>
        <w:tabs>
          <w:tab w:val="left" w:pos="567"/>
        </w:tabs>
        <w:spacing w:before="60" w:after="60"/>
        <w:ind w:left="0" w:firstLine="0"/>
        <w:jc w:val="both"/>
        <w:rPr>
          <w:rStyle w:val="Laukeliai"/>
          <w:rFonts w:cs="Arial"/>
          <w:iCs/>
          <w:color w:val="171717" w:themeColor="background2" w:themeShade="1A"/>
          <w:szCs w:val="20"/>
          <w:lang w:val="en-GB"/>
        </w:rPr>
      </w:pPr>
      <w:r w:rsidRPr="00EE145D">
        <w:rPr>
          <w:rStyle w:val="Laukeliai"/>
          <w:rFonts w:cs="Arial"/>
          <w:iCs/>
          <w:color w:val="171717" w:themeColor="background2" w:themeShade="1A"/>
          <w:szCs w:val="20"/>
          <w:lang w:val="en-GB"/>
        </w:rPr>
        <w:t xml:space="preserve">Certificates of the Goods in </w:t>
      </w:r>
      <w:r w:rsidR="008721A7" w:rsidRPr="00EE145D">
        <w:rPr>
          <w:rStyle w:val="Laukeliai"/>
          <w:rFonts w:cs="Arial"/>
          <w:iCs/>
          <w:color w:val="171717" w:themeColor="background2" w:themeShade="1A"/>
          <w:szCs w:val="20"/>
          <w:lang w:val="en-GB"/>
        </w:rPr>
        <w:t>English.</w:t>
      </w:r>
    </w:p>
    <w:p w14:paraId="1CB51693" w14:textId="6F2D3212" w:rsidR="00E02B75" w:rsidRPr="00EE145D" w:rsidRDefault="00E02B75" w:rsidP="00C75B51">
      <w:pPr>
        <w:pStyle w:val="ListParagraph"/>
        <w:numPr>
          <w:ilvl w:val="1"/>
          <w:numId w:val="7"/>
        </w:numPr>
        <w:tabs>
          <w:tab w:val="left" w:pos="567"/>
        </w:tabs>
        <w:spacing w:before="60" w:after="60"/>
        <w:ind w:left="0" w:firstLine="0"/>
        <w:jc w:val="both"/>
        <w:rPr>
          <w:rStyle w:val="Laukeliai"/>
          <w:rFonts w:cs="Arial"/>
          <w:iCs/>
          <w:color w:val="171717" w:themeColor="background2" w:themeShade="1A"/>
          <w:szCs w:val="20"/>
          <w:lang w:val="en-GB"/>
        </w:rPr>
      </w:pPr>
      <w:r w:rsidRPr="00EE145D">
        <w:rPr>
          <w:rStyle w:val="Laukeliai"/>
          <w:rFonts w:cs="Arial"/>
          <w:iCs/>
          <w:color w:val="171717" w:themeColor="background2" w:themeShade="1A"/>
          <w:szCs w:val="20"/>
          <w:lang w:val="en-GB"/>
        </w:rPr>
        <w:t>Certificates of assembled equipment in English</w:t>
      </w:r>
      <w:r w:rsidR="008721A7">
        <w:rPr>
          <w:rStyle w:val="Laukeliai"/>
          <w:rFonts w:cs="Arial"/>
          <w:iCs/>
          <w:color w:val="171717" w:themeColor="background2" w:themeShade="1A"/>
          <w:szCs w:val="20"/>
          <w:lang w:val="en-GB"/>
        </w:rPr>
        <w:t>.</w:t>
      </w:r>
    </w:p>
    <w:p w14:paraId="6A2FC5FD" w14:textId="36316A80" w:rsidR="00E02B75" w:rsidRPr="00EE145D" w:rsidRDefault="00E02B75" w:rsidP="00C75B51">
      <w:pPr>
        <w:pStyle w:val="ListParagraph"/>
        <w:numPr>
          <w:ilvl w:val="1"/>
          <w:numId w:val="7"/>
        </w:numPr>
        <w:tabs>
          <w:tab w:val="left" w:pos="567"/>
        </w:tabs>
        <w:spacing w:before="60" w:after="60"/>
        <w:ind w:left="0" w:firstLine="0"/>
        <w:jc w:val="both"/>
        <w:rPr>
          <w:rStyle w:val="Laukeliai"/>
          <w:rFonts w:cs="Arial"/>
          <w:iCs/>
          <w:color w:val="171717" w:themeColor="background2" w:themeShade="1A"/>
          <w:szCs w:val="20"/>
          <w:lang w:val="en-GB"/>
        </w:rPr>
      </w:pPr>
      <w:r w:rsidRPr="00EE145D">
        <w:rPr>
          <w:rStyle w:val="Laukeliai"/>
          <w:rFonts w:cs="Arial"/>
          <w:iCs/>
          <w:color w:val="171717" w:themeColor="background2" w:themeShade="1A"/>
          <w:szCs w:val="20"/>
          <w:lang w:val="en-GB"/>
        </w:rPr>
        <w:t>Transportation and installation instructions in English</w:t>
      </w:r>
      <w:r w:rsidR="008721A7">
        <w:rPr>
          <w:rStyle w:val="Laukeliai"/>
          <w:rFonts w:cs="Arial"/>
          <w:iCs/>
          <w:color w:val="171717" w:themeColor="background2" w:themeShade="1A"/>
          <w:szCs w:val="20"/>
          <w:lang w:val="en-GB"/>
        </w:rPr>
        <w:t>.</w:t>
      </w:r>
    </w:p>
    <w:p w14:paraId="45CB6AC7" w14:textId="55C71418" w:rsidR="00E02B75" w:rsidRPr="00EE145D" w:rsidRDefault="00E02B75" w:rsidP="00C75B51">
      <w:pPr>
        <w:pStyle w:val="ListParagraph"/>
        <w:numPr>
          <w:ilvl w:val="1"/>
          <w:numId w:val="7"/>
        </w:numPr>
        <w:tabs>
          <w:tab w:val="left" w:pos="567"/>
        </w:tabs>
        <w:spacing w:before="60" w:after="60"/>
        <w:ind w:left="0" w:firstLine="0"/>
        <w:jc w:val="both"/>
        <w:rPr>
          <w:rStyle w:val="Laukeliai"/>
          <w:rFonts w:cs="Arial"/>
          <w:iCs/>
          <w:color w:val="171717" w:themeColor="background2" w:themeShade="1A"/>
          <w:szCs w:val="20"/>
          <w:lang w:val="en-GB"/>
        </w:rPr>
      </w:pPr>
      <w:r w:rsidRPr="00EE145D">
        <w:rPr>
          <w:rStyle w:val="Laukeliai"/>
          <w:rFonts w:cs="Arial"/>
          <w:iCs/>
          <w:color w:val="171717" w:themeColor="background2" w:themeShade="1A"/>
          <w:szCs w:val="20"/>
          <w:lang w:val="en-GB"/>
        </w:rPr>
        <w:t>Operating manual in English (if the manufacturer is not a Lithuanian company)</w:t>
      </w:r>
      <w:r w:rsidR="008721A7">
        <w:rPr>
          <w:rStyle w:val="Laukeliai"/>
          <w:rFonts w:cs="Arial"/>
          <w:iCs/>
          <w:color w:val="171717" w:themeColor="background2" w:themeShade="1A"/>
          <w:szCs w:val="20"/>
          <w:lang w:val="en-GB"/>
        </w:rPr>
        <w:t>.</w:t>
      </w:r>
    </w:p>
    <w:p w14:paraId="27CC3567" w14:textId="599579E7" w:rsidR="00E02B75" w:rsidRPr="00EE145D" w:rsidRDefault="00E02B75" w:rsidP="00C75B51">
      <w:pPr>
        <w:pStyle w:val="ListParagraph"/>
        <w:numPr>
          <w:ilvl w:val="1"/>
          <w:numId w:val="7"/>
        </w:numPr>
        <w:tabs>
          <w:tab w:val="left" w:pos="567"/>
        </w:tabs>
        <w:spacing w:before="60" w:after="60"/>
        <w:ind w:left="0" w:firstLine="0"/>
        <w:jc w:val="both"/>
        <w:rPr>
          <w:rStyle w:val="Laukeliai"/>
          <w:rFonts w:cs="Arial"/>
          <w:iCs/>
          <w:color w:val="171717" w:themeColor="background2" w:themeShade="1A"/>
          <w:szCs w:val="20"/>
          <w:lang w:val="en-GB"/>
        </w:rPr>
      </w:pPr>
      <w:r w:rsidRPr="00EE145D">
        <w:rPr>
          <w:rStyle w:val="Laukeliai"/>
          <w:rFonts w:cs="Arial"/>
          <w:iCs/>
          <w:color w:val="171717" w:themeColor="background2" w:themeShade="1A"/>
          <w:szCs w:val="20"/>
          <w:lang w:val="en-GB"/>
        </w:rPr>
        <w:t>Goods testing protocols, work reports. Documents to be provided in English</w:t>
      </w:r>
      <w:r w:rsidR="008721A7">
        <w:rPr>
          <w:rStyle w:val="Laukeliai"/>
          <w:rFonts w:cs="Arial"/>
          <w:iCs/>
          <w:color w:val="171717" w:themeColor="background2" w:themeShade="1A"/>
          <w:szCs w:val="20"/>
          <w:lang w:val="en-GB"/>
        </w:rPr>
        <w:t>.</w:t>
      </w:r>
    </w:p>
    <w:p w14:paraId="6029737A" w14:textId="222E25B3" w:rsidR="00E02B75" w:rsidRPr="00EE145D" w:rsidRDefault="00E02B75" w:rsidP="00C75B51">
      <w:pPr>
        <w:pStyle w:val="ListParagraph"/>
        <w:numPr>
          <w:ilvl w:val="1"/>
          <w:numId w:val="7"/>
        </w:numPr>
        <w:tabs>
          <w:tab w:val="left" w:pos="567"/>
        </w:tabs>
        <w:spacing w:before="60" w:after="60"/>
        <w:ind w:left="0" w:firstLine="0"/>
        <w:jc w:val="both"/>
        <w:rPr>
          <w:rStyle w:val="Laukeliai"/>
          <w:rFonts w:cs="Arial"/>
          <w:iCs/>
          <w:color w:val="171717" w:themeColor="background2" w:themeShade="1A"/>
          <w:szCs w:val="20"/>
          <w:lang w:val="en-GB"/>
        </w:rPr>
      </w:pPr>
      <w:r w:rsidRPr="00EE145D">
        <w:rPr>
          <w:rStyle w:val="Laukeliai"/>
          <w:rFonts w:cs="Arial"/>
          <w:iCs/>
          <w:color w:val="171717" w:themeColor="background2" w:themeShade="1A"/>
          <w:szCs w:val="20"/>
          <w:lang w:val="en-GB"/>
        </w:rPr>
        <w:t>Installation instructions in English</w:t>
      </w:r>
      <w:r w:rsidR="008721A7">
        <w:rPr>
          <w:rStyle w:val="Laukeliai"/>
          <w:rFonts w:cs="Arial"/>
          <w:iCs/>
          <w:color w:val="171717" w:themeColor="background2" w:themeShade="1A"/>
          <w:szCs w:val="20"/>
          <w:lang w:val="en-GB"/>
        </w:rPr>
        <w:t>.</w:t>
      </w:r>
    </w:p>
    <w:p w14:paraId="313FFEF7" w14:textId="02805516" w:rsidR="00E02B75" w:rsidRPr="00EE145D" w:rsidRDefault="00E02B75" w:rsidP="00C75B51">
      <w:pPr>
        <w:pStyle w:val="ListParagraph"/>
        <w:numPr>
          <w:ilvl w:val="1"/>
          <w:numId w:val="7"/>
        </w:numPr>
        <w:tabs>
          <w:tab w:val="left" w:pos="567"/>
        </w:tabs>
        <w:spacing w:before="60" w:after="60"/>
        <w:ind w:left="0" w:firstLine="0"/>
        <w:jc w:val="both"/>
        <w:rPr>
          <w:rStyle w:val="Laukeliai"/>
          <w:rFonts w:cs="Arial"/>
          <w:iCs/>
          <w:color w:val="171717" w:themeColor="background2" w:themeShade="1A"/>
          <w:szCs w:val="20"/>
          <w:lang w:val="en-GB"/>
        </w:rPr>
      </w:pPr>
      <w:r w:rsidRPr="00EE145D">
        <w:rPr>
          <w:rStyle w:val="Laukeliai"/>
          <w:rFonts w:cs="Arial"/>
          <w:iCs/>
          <w:color w:val="171717" w:themeColor="background2" w:themeShade="1A"/>
          <w:szCs w:val="20"/>
          <w:lang w:val="en-GB"/>
        </w:rPr>
        <w:t>Goods handover-acceptance acts</w:t>
      </w:r>
      <w:r w:rsidR="008721A7">
        <w:rPr>
          <w:rStyle w:val="Laukeliai"/>
          <w:rFonts w:cs="Arial"/>
          <w:iCs/>
          <w:color w:val="171717" w:themeColor="background2" w:themeShade="1A"/>
          <w:szCs w:val="20"/>
          <w:lang w:val="en-GB"/>
        </w:rPr>
        <w:t>.</w:t>
      </w:r>
    </w:p>
    <w:p w14:paraId="36E71A6F" w14:textId="30E4CB92" w:rsidR="00E02B75" w:rsidRPr="00EE145D" w:rsidRDefault="00E02B75" w:rsidP="00C75B51">
      <w:pPr>
        <w:pStyle w:val="ListParagraph"/>
        <w:numPr>
          <w:ilvl w:val="1"/>
          <w:numId w:val="7"/>
        </w:numPr>
        <w:tabs>
          <w:tab w:val="left" w:pos="567"/>
        </w:tabs>
        <w:spacing w:before="60" w:after="60"/>
        <w:ind w:left="0" w:firstLine="0"/>
        <w:jc w:val="both"/>
        <w:rPr>
          <w:rStyle w:val="Laukeliai"/>
          <w:rFonts w:cs="Arial"/>
          <w:iCs/>
          <w:color w:val="171717" w:themeColor="background2" w:themeShade="1A"/>
          <w:szCs w:val="20"/>
          <w:lang w:val="en-GB"/>
        </w:rPr>
      </w:pPr>
      <w:r w:rsidRPr="00EE145D">
        <w:rPr>
          <w:rStyle w:val="Laukeliai"/>
          <w:rFonts w:cs="Arial"/>
          <w:iCs/>
          <w:color w:val="171717" w:themeColor="background2" w:themeShade="1A"/>
          <w:szCs w:val="20"/>
          <w:lang w:val="en-GB"/>
        </w:rPr>
        <w:t xml:space="preserve">Documents listed in </w:t>
      </w:r>
      <w:r w:rsidR="00EE145D" w:rsidRPr="00EE145D">
        <w:rPr>
          <w:rStyle w:val="Laukeliai"/>
          <w:rFonts w:cs="Arial"/>
          <w:iCs/>
          <w:color w:val="171717" w:themeColor="background2" w:themeShade="1A"/>
          <w:szCs w:val="20"/>
          <w:lang w:val="en-GB"/>
        </w:rPr>
        <w:t>clause</w:t>
      </w:r>
      <w:r w:rsidRPr="00EE145D">
        <w:rPr>
          <w:rStyle w:val="Laukeliai"/>
          <w:rFonts w:cs="Arial"/>
          <w:iCs/>
          <w:color w:val="171717" w:themeColor="background2" w:themeShade="1A"/>
          <w:szCs w:val="20"/>
          <w:lang w:val="en-GB"/>
        </w:rPr>
        <w:t xml:space="preserve"> 9.1–9.7 shall be provided only upon the Buyer’s request when submitting Orders.</w:t>
      </w:r>
    </w:p>
    <w:p w14:paraId="620B976F" w14:textId="77777777" w:rsidR="00FD293C" w:rsidRPr="00447565" w:rsidRDefault="00FD293C" w:rsidP="00FD293C">
      <w:pPr>
        <w:tabs>
          <w:tab w:val="left" w:pos="567"/>
        </w:tabs>
        <w:spacing w:before="60" w:after="60"/>
        <w:ind w:firstLine="0"/>
        <w:jc w:val="both"/>
        <w:rPr>
          <w:rStyle w:val="Laukeliai"/>
          <w:rFonts w:cs="Arial"/>
          <w:szCs w:val="20"/>
        </w:rPr>
      </w:pPr>
    </w:p>
    <w:p w14:paraId="71BD5F07" w14:textId="7F486ADF" w:rsidR="00FD293C" w:rsidRPr="00005F39" w:rsidRDefault="00005F39" w:rsidP="00005F39">
      <w:pPr>
        <w:numPr>
          <w:ilvl w:val="0"/>
          <w:numId w:val="7"/>
        </w:numPr>
        <w:pBdr>
          <w:top w:val="single" w:sz="8" w:space="1" w:color="auto"/>
          <w:bottom w:val="single" w:sz="8" w:space="1" w:color="auto"/>
        </w:pBdr>
        <w:shd w:val="clear" w:color="auto" w:fill="D9D9D9"/>
        <w:tabs>
          <w:tab w:val="left" w:pos="426"/>
        </w:tabs>
        <w:ind w:hanging="720"/>
        <w:contextualSpacing/>
        <w:rPr>
          <w:rFonts w:eastAsia="Arial" w:cs="Arial"/>
          <w:b/>
          <w:bCs/>
          <w:sz w:val="20"/>
          <w:szCs w:val="20"/>
          <w:lang w:val="en-GB"/>
        </w:rPr>
      </w:pPr>
      <w:r w:rsidRPr="00036788">
        <w:rPr>
          <w:rFonts w:eastAsia="Arial" w:cs="Arial"/>
          <w:b/>
          <w:bCs/>
          <w:sz w:val="20"/>
          <w:szCs w:val="20"/>
          <w:lang w:val="en-GB"/>
        </w:rPr>
        <w:t>ANNEXES</w:t>
      </w:r>
    </w:p>
    <w:bookmarkEnd w:id="0"/>
    <w:p w14:paraId="13C91F4F" w14:textId="77777777" w:rsidR="00773EBC" w:rsidRDefault="00773EBC" w:rsidP="00773EBC">
      <w:pPr>
        <w:pStyle w:val="ListParagraph"/>
        <w:numPr>
          <w:ilvl w:val="1"/>
          <w:numId w:val="7"/>
        </w:numPr>
        <w:tabs>
          <w:tab w:val="left" w:pos="567"/>
        </w:tabs>
        <w:ind w:left="0" w:firstLine="0"/>
      </w:pPr>
      <w:r w:rsidRPr="003626FA">
        <w:rPr>
          <w:rFonts w:eastAsia="Arial" w:cs="Arial"/>
          <w:sz w:val="20"/>
          <w:szCs w:val="20"/>
          <w:lang w:val="en-GB"/>
        </w:rPr>
        <w:t>Annex</w:t>
      </w:r>
      <w:r>
        <w:rPr>
          <w:rFonts w:eastAsia="Arial" w:cs="Arial"/>
          <w:sz w:val="20"/>
          <w:szCs w:val="20"/>
          <w:lang w:val="en-GB"/>
        </w:rPr>
        <w:t xml:space="preserve"> No.</w:t>
      </w:r>
      <w:r w:rsidRPr="003626FA">
        <w:rPr>
          <w:rFonts w:eastAsia="Arial" w:cs="Arial"/>
          <w:sz w:val="20"/>
          <w:szCs w:val="20"/>
          <w:lang w:val="en-GB"/>
        </w:rPr>
        <w:t xml:space="preserve"> 1</w:t>
      </w:r>
      <w:r>
        <w:rPr>
          <w:rFonts w:eastAsia="Arial" w:cs="Arial"/>
          <w:sz w:val="20"/>
          <w:szCs w:val="20"/>
          <w:lang w:val="en-GB"/>
        </w:rPr>
        <w:t xml:space="preserve"> to the Technical specification_Tender price</w:t>
      </w:r>
      <w:r w:rsidRPr="003626FA">
        <w:rPr>
          <w:rFonts w:eastAsia="Arial" w:cs="Arial"/>
          <w:sz w:val="20"/>
          <w:szCs w:val="20"/>
          <w:lang w:val="en-GB"/>
        </w:rPr>
        <w:t xml:space="preserve"> - </w:t>
      </w:r>
      <w:r w:rsidRPr="003626FA">
        <w:rPr>
          <w:rFonts w:eastAsia="Calibri" w:cs="Arial"/>
          <w:sz w:val="20"/>
          <w:szCs w:val="20"/>
          <w:lang w:val="en-GB"/>
        </w:rPr>
        <w:t xml:space="preserve">Preliminary </w:t>
      </w:r>
      <w:r>
        <w:rPr>
          <w:rFonts w:eastAsia="Calibri" w:cs="Arial"/>
          <w:sz w:val="20"/>
          <w:szCs w:val="20"/>
          <w:lang w:val="en-GB"/>
        </w:rPr>
        <w:t>q</w:t>
      </w:r>
      <w:r w:rsidRPr="003626FA">
        <w:rPr>
          <w:rFonts w:eastAsia="Calibri" w:cs="Arial"/>
          <w:sz w:val="20"/>
          <w:szCs w:val="20"/>
          <w:lang w:val="en-GB"/>
        </w:rPr>
        <w:t>uantities of Goods</w:t>
      </w:r>
      <w:r>
        <w:rPr>
          <w:rFonts w:eastAsia="Calibri" w:cs="Arial"/>
          <w:sz w:val="20"/>
          <w:szCs w:val="20"/>
          <w:lang w:val="en-GB"/>
        </w:rPr>
        <w:t>.</w:t>
      </w:r>
    </w:p>
    <w:p w14:paraId="020F6D73"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B1674" w14:textId="77777777" w:rsidR="00FD293C" w:rsidRDefault="00FD293C" w:rsidP="00FD293C">
      <w:r>
        <w:separator/>
      </w:r>
    </w:p>
  </w:endnote>
  <w:endnote w:type="continuationSeparator" w:id="0">
    <w:p w14:paraId="1A1D71AE" w14:textId="77777777" w:rsidR="00FD293C" w:rsidRDefault="00FD293C" w:rsidP="00FD293C">
      <w:r>
        <w:continuationSeparator/>
      </w:r>
    </w:p>
  </w:endnote>
  <w:endnote w:type="continuationNotice" w:id="1">
    <w:p w14:paraId="13690E0B" w14:textId="77777777" w:rsidR="00F03D0E" w:rsidRDefault="00F03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FC5D7" w14:textId="77777777" w:rsidR="00FD293C" w:rsidRDefault="00FD293C" w:rsidP="00FD293C">
      <w:r>
        <w:separator/>
      </w:r>
    </w:p>
  </w:footnote>
  <w:footnote w:type="continuationSeparator" w:id="0">
    <w:p w14:paraId="7B1F0658" w14:textId="77777777" w:rsidR="00FD293C" w:rsidRDefault="00FD293C" w:rsidP="00FD293C">
      <w:r>
        <w:continuationSeparator/>
      </w:r>
    </w:p>
  </w:footnote>
  <w:footnote w:type="continuationNotice" w:id="1">
    <w:p w14:paraId="3DBF6174" w14:textId="77777777" w:rsidR="00F03D0E" w:rsidRDefault="00F03D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F5077" w14:textId="6F091CB9" w:rsidR="00FD293C" w:rsidRDefault="00FD29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AAFB" w14:textId="3A9CCD4E" w:rsidR="00FD293C" w:rsidRDefault="00FD29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CBEF2" w14:textId="37DC9B23" w:rsidR="00FD293C" w:rsidRDefault="00FD2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6935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C290CC1"/>
    <w:multiLevelType w:val="multilevel"/>
    <w:tmpl w:val="C5F85A8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461CE0"/>
    <w:multiLevelType w:val="multilevel"/>
    <w:tmpl w:val="7CA4113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rPr>
    </w:lvl>
    <w:lvl w:ilvl="2">
      <w:start w:val="1"/>
      <w:numFmt w:val="decimal"/>
      <w:isLgl/>
      <w:lvlText w:val="%1.%2.%3."/>
      <w:lvlJc w:val="left"/>
      <w:pPr>
        <w:ind w:left="1080" w:hanging="720"/>
      </w:pPr>
      <w:rPr>
        <w:rFonts w:hint="default"/>
        <w:i w:val="0"/>
        <w:iCs/>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44216258">
    <w:abstractNumId w:val="3"/>
  </w:num>
  <w:num w:numId="2" w16cid:durableId="1543907940">
    <w:abstractNumId w:val="5"/>
  </w:num>
  <w:num w:numId="3" w16cid:durableId="218252655">
    <w:abstractNumId w:val="4"/>
  </w:num>
  <w:num w:numId="4" w16cid:durableId="16009387">
    <w:abstractNumId w:val="8"/>
  </w:num>
  <w:num w:numId="5" w16cid:durableId="34895997">
    <w:abstractNumId w:val="7"/>
  </w:num>
  <w:num w:numId="6" w16cid:durableId="1625189437">
    <w:abstractNumId w:val="6"/>
  </w:num>
  <w:num w:numId="7" w16cid:durableId="661741643">
    <w:abstractNumId w:val="0"/>
  </w:num>
  <w:num w:numId="8" w16cid:durableId="298194639">
    <w:abstractNumId w:val="1"/>
  </w:num>
  <w:num w:numId="9" w16cid:durableId="7746423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93C"/>
    <w:rsid w:val="00005F39"/>
    <w:rsid w:val="00033D28"/>
    <w:rsid w:val="00042137"/>
    <w:rsid w:val="00077CF2"/>
    <w:rsid w:val="000E4ACD"/>
    <w:rsid w:val="00123CC4"/>
    <w:rsid w:val="00180E3F"/>
    <w:rsid w:val="001D2E59"/>
    <w:rsid w:val="001F7253"/>
    <w:rsid w:val="00217BD8"/>
    <w:rsid w:val="0022186F"/>
    <w:rsid w:val="00242C0B"/>
    <w:rsid w:val="0025646D"/>
    <w:rsid w:val="002A41DD"/>
    <w:rsid w:val="002B6357"/>
    <w:rsid w:val="002C4A59"/>
    <w:rsid w:val="00323A79"/>
    <w:rsid w:val="0035736C"/>
    <w:rsid w:val="003C0310"/>
    <w:rsid w:val="004265D3"/>
    <w:rsid w:val="00426C0E"/>
    <w:rsid w:val="00442FF3"/>
    <w:rsid w:val="00457F31"/>
    <w:rsid w:val="0046456F"/>
    <w:rsid w:val="00471AFB"/>
    <w:rsid w:val="004A0FBE"/>
    <w:rsid w:val="004D00C9"/>
    <w:rsid w:val="005373B5"/>
    <w:rsid w:val="005509EA"/>
    <w:rsid w:val="0058608A"/>
    <w:rsid w:val="005D73B1"/>
    <w:rsid w:val="00655ACF"/>
    <w:rsid w:val="006746EF"/>
    <w:rsid w:val="006965A9"/>
    <w:rsid w:val="006E0E79"/>
    <w:rsid w:val="006F48CD"/>
    <w:rsid w:val="006F7348"/>
    <w:rsid w:val="00716B3B"/>
    <w:rsid w:val="00773EBC"/>
    <w:rsid w:val="007C2FAD"/>
    <w:rsid w:val="008721A7"/>
    <w:rsid w:val="00877425"/>
    <w:rsid w:val="00877D03"/>
    <w:rsid w:val="008F6DB9"/>
    <w:rsid w:val="00945FF3"/>
    <w:rsid w:val="009C3DFD"/>
    <w:rsid w:val="009C589C"/>
    <w:rsid w:val="009D4615"/>
    <w:rsid w:val="00A00313"/>
    <w:rsid w:val="00A404AE"/>
    <w:rsid w:val="00A73188"/>
    <w:rsid w:val="00AA16AF"/>
    <w:rsid w:val="00B354A1"/>
    <w:rsid w:val="00C56F72"/>
    <w:rsid w:val="00C6774F"/>
    <w:rsid w:val="00C75B51"/>
    <w:rsid w:val="00CA4024"/>
    <w:rsid w:val="00CA6360"/>
    <w:rsid w:val="00CB04BF"/>
    <w:rsid w:val="00DC0A8A"/>
    <w:rsid w:val="00E02B75"/>
    <w:rsid w:val="00E46D54"/>
    <w:rsid w:val="00EA527E"/>
    <w:rsid w:val="00EB7945"/>
    <w:rsid w:val="00EC27E7"/>
    <w:rsid w:val="00EC3238"/>
    <w:rsid w:val="00EE145D"/>
    <w:rsid w:val="00F03D0E"/>
    <w:rsid w:val="00F41FCE"/>
    <w:rsid w:val="00F96E9E"/>
    <w:rsid w:val="00FC27AA"/>
    <w:rsid w:val="00FD29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B6C1A"/>
  <w15:chartTrackingRefBased/>
  <w15:docId w15:val="{DA2F4FA5-1EE2-455A-A755-83324B7FF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93C"/>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FD29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29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29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29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29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293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293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293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293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29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29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29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29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29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29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29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29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293C"/>
    <w:rPr>
      <w:rFonts w:eastAsiaTheme="majorEastAsia" w:cstheme="majorBidi"/>
      <w:color w:val="272727" w:themeColor="text1" w:themeTint="D8"/>
    </w:rPr>
  </w:style>
  <w:style w:type="paragraph" w:styleId="Title">
    <w:name w:val="Title"/>
    <w:basedOn w:val="Normal"/>
    <w:next w:val="Normal"/>
    <w:link w:val="TitleChar"/>
    <w:uiPriority w:val="10"/>
    <w:qFormat/>
    <w:rsid w:val="00FD293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29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293C"/>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29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293C"/>
    <w:pPr>
      <w:spacing w:before="160"/>
      <w:jc w:val="center"/>
    </w:pPr>
    <w:rPr>
      <w:i/>
      <w:iCs/>
      <w:color w:val="404040" w:themeColor="text1" w:themeTint="BF"/>
    </w:rPr>
  </w:style>
  <w:style w:type="character" w:customStyle="1" w:styleId="QuoteChar">
    <w:name w:val="Quote Char"/>
    <w:basedOn w:val="DefaultParagraphFont"/>
    <w:link w:val="Quote"/>
    <w:uiPriority w:val="29"/>
    <w:rsid w:val="00FD293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FD293C"/>
    <w:pPr>
      <w:ind w:left="720"/>
      <w:contextualSpacing/>
    </w:pPr>
  </w:style>
  <w:style w:type="character" w:styleId="IntenseEmphasis">
    <w:name w:val="Intense Emphasis"/>
    <w:basedOn w:val="DefaultParagraphFont"/>
    <w:uiPriority w:val="21"/>
    <w:qFormat/>
    <w:rsid w:val="00FD293C"/>
    <w:rPr>
      <w:i/>
      <w:iCs/>
      <w:color w:val="0F4761" w:themeColor="accent1" w:themeShade="BF"/>
    </w:rPr>
  </w:style>
  <w:style w:type="paragraph" w:styleId="IntenseQuote">
    <w:name w:val="Intense Quote"/>
    <w:basedOn w:val="Normal"/>
    <w:next w:val="Normal"/>
    <w:link w:val="IntenseQuoteChar"/>
    <w:uiPriority w:val="30"/>
    <w:qFormat/>
    <w:rsid w:val="00FD29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293C"/>
    <w:rPr>
      <w:i/>
      <w:iCs/>
      <w:color w:val="0F4761" w:themeColor="accent1" w:themeShade="BF"/>
    </w:rPr>
  </w:style>
  <w:style w:type="character" w:styleId="IntenseReference">
    <w:name w:val="Intense Reference"/>
    <w:basedOn w:val="DefaultParagraphFont"/>
    <w:uiPriority w:val="32"/>
    <w:qFormat/>
    <w:rsid w:val="00FD293C"/>
    <w:rPr>
      <w:b/>
      <w:bCs/>
      <w:smallCaps/>
      <w:color w:val="0F4761" w:themeColor="accent1" w:themeShade="BF"/>
      <w:spacing w:val="5"/>
    </w:rPr>
  </w:style>
  <w:style w:type="paragraph" w:styleId="CommentText">
    <w:name w:val="annotation text"/>
    <w:basedOn w:val="Normal"/>
    <w:link w:val="CommentTextChar"/>
    <w:uiPriority w:val="99"/>
    <w:unhideWhenUsed/>
    <w:rsid w:val="00FD293C"/>
    <w:rPr>
      <w:sz w:val="20"/>
      <w:szCs w:val="20"/>
    </w:rPr>
  </w:style>
  <w:style w:type="character" w:customStyle="1" w:styleId="CommentTextChar">
    <w:name w:val="Comment Text Char"/>
    <w:basedOn w:val="DefaultParagraphFont"/>
    <w:link w:val="CommentText"/>
    <w:uiPriority w:val="99"/>
    <w:rsid w:val="00FD293C"/>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293C"/>
  </w:style>
  <w:style w:type="character" w:customStyle="1" w:styleId="Laukeliai">
    <w:name w:val="Laukeliai"/>
    <w:basedOn w:val="DefaultParagraphFont"/>
    <w:uiPriority w:val="1"/>
    <w:qFormat/>
    <w:rsid w:val="00FD293C"/>
    <w:rPr>
      <w:rFonts w:ascii="Arial" w:hAnsi="Arial"/>
      <w:sz w:val="20"/>
    </w:rPr>
  </w:style>
  <w:style w:type="paragraph" w:styleId="Header">
    <w:name w:val="header"/>
    <w:basedOn w:val="Normal"/>
    <w:link w:val="HeaderChar"/>
    <w:uiPriority w:val="99"/>
    <w:unhideWhenUsed/>
    <w:rsid w:val="00FD293C"/>
    <w:pPr>
      <w:tabs>
        <w:tab w:val="center" w:pos="4819"/>
        <w:tab w:val="right" w:pos="9638"/>
      </w:tabs>
    </w:pPr>
  </w:style>
  <w:style w:type="character" w:customStyle="1" w:styleId="HeaderChar">
    <w:name w:val="Header Char"/>
    <w:basedOn w:val="DefaultParagraphFont"/>
    <w:link w:val="Header"/>
    <w:uiPriority w:val="99"/>
    <w:rsid w:val="00FD293C"/>
    <w:rPr>
      <w:rFonts w:ascii="Arial" w:hAnsi="Arial"/>
      <w:kern w:val="0"/>
      <w14:ligatures w14:val="none"/>
    </w:rPr>
  </w:style>
  <w:style w:type="paragraph" w:styleId="Footer">
    <w:name w:val="footer"/>
    <w:basedOn w:val="Normal"/>
    <w:link w:val="FooterChar"/>
    <w:uiPriority w:val="99"/>
    <w:semiHidden/>
    <w:unhideWhenUsed/>
    <w:rsid w:val="00F03D0E"/>
    <w:pPr>
      <w:tabs>
        <w:tab w:val="center" w:pos="4819"/>
        <w:tab w:val="right" w:pos="9638"/>
      </w:tabs>
    </w:pPr>
  </w:style>
  <w:style w:type="character" w:customStyle="1" w:styleId="FooterChar">
    <w:name w:val="Footer Char"/>
    <w:basedOn w:val="DefaultParagraphFont"/>
    <w:link w:val="Footer"/>
    <w:uiPriority w:val="99"/>
    <w:semiHidden/>
    <w:rsid w:val="00F03D0E"/>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6375">
      <w:bodyDiv w:val="1"/>
      <w:marLeft w:val="0"/>
      <w:marRight w:val="0"/>
      <w:marTop w:val="0"/>
      <w:marBottom w:val="0"/>
      <w:divBdr>
        <w:top w:val="none" w:sz="0" w:space="0" w:color="auto"/>
        <w:left w:val="none" w:sz="0" w:space="0" w:color="auto"/>
        <w:bottom w:val="none" w:sz="0" w:space="0" w:color="auto"/>
        <w:right w:val="none" w:sz="0" w:space="0" w:color="auto"/>
      </w:divBdr>
    </w:div>
    <w:div w:id="319500823">
      <w:bodyDiv w:val="1"/>
      <w:marLeft w:val="0"/>
      <w:marRight w:val="0"/>
      <w:marTop w:val="0"/>
      <w:marBottom w:val="0"/>
      <w:divBdr>
        <w:top w:val="none" w:sz="0" w:space="0" w:color="auto"/>
        <w:left w:val="none" w:sz="0" w:space="0" w:color="auto"/>
        <w:bottom w:val="none" w:sz="0" w:space="0" w:color="auto"/>
        <w:right w:val="none" w:sz="0" w:space="0" w:color="auto"/>
      </w:divBdr>
    </w:div>
    <w:div w:id="409162557">
      <w:bodyDiv w:val="1"/>
      <w:marLeft w:val="0"/>
      <w:marRight w:val="0"/>
      <w:marTop w:val="0"/>
      <w:marBottom w:val="0"/>
      <w:divBdr>
        <w:top w:val="none" w:sz="0" w:space="0" w:color="auto"/>
        <w:left w:val="none" w:sz="0" w:space="0" w:color="auto"/>
        <w:bottom w:val="none" w:sz="0" w:space="0" w:color="auto"/>
        <w:right w:val="none" w:sz="0" w:space="0" w:color="auto"/>
      </w:divBdr>
    </w:div>
    <w:div w:id="474683024">
      <w:bodyDiv w:val="1"/>
      <w:marLeft w:val="0"/>
      <w:marRight w:val="0"/>
      <w:marTop w:val="0"/>
      <w:marBottom w:val="0"/>
      <w:divBdr>
        <w:top w:val="none" w:sz="0" w:space="0" w:color="auto"/>
        <w:left w:val="none" w:sz="0" w:space="0" w:color="auto"/>
        <w:bottom w:val="none" w:sz="0" w:space="0" w:color="auto"/>
        <w:right w:val="none" w:sz="0" w:space="0" w:color="auto"/>
      </w:divBdr>
    </w:div>
    <w:div w:id="614141898">
      <w:bodyDiv w:val="1"/>
      <w:marLeft w:val="0"/>
      <w:marRight w:val="0"/>
      <w:marTop w:val="0"/>
      <w:marBottom w:val="0"/>
      <w:divBdr>
        <w:top w:val="none" w:sz="0" w:space="0" w:color="auto"/>
        <w:left w:val="none" w:sz="0" w:space="0" w:color="auto"/>
        <w:bottom w:val="none" w:sz="0" w:space="0" w:color="auto"/>
        <w:right w:val="none" w:sz="0" w:space="0" w:color="auto"/>
      </w:divBdr>
    </w:div>
    <w:div w:id="1327979315">
      <w:bodyDiv w:val="1"/>
      <w:marLeft w:val="0"/>
      <w:marRight w:val="0"/>
      <w:marTop w:val="0"/>
      <w:marBottom w:val="0"/>
      <w:divBdr>
        <w:top w:val="none" w:sz="0" w:space="0" w:color="auto"/>
        <w:left w:val="none" w:sz="0" w:space="0" w:color="auto"/>
        <w:bottom w:val="none" w:sz="0" w:space="0" w:color="auto"/>
        <w:right w:val="none" w:sz="0" w:space="0" w:color="auto"/>
      </w:divBdr>
    </w:div>
    <w:div w:id="1450855360">
      <w:bodyDiv w:val="1"/>
      <w:marLeft w:val="0"/>
      <w:marRight w:val="0"/>
      <w:marTop w:val="0"/>
      <w:marBottom w:val="0"/>
      <w:divBdr>
        <w:top w:val="none" w:sz="0" w:space="0" w:color="auto"/>
        <w:left w:val="none" w:sz="0" w:space="0" w:color="auto"/>
        <w:bottom w:val="none" w:sz="0" w:space="0" w:color="auto"/>
        <w:right w:val="none" w:sz="0" w:space="0" w:color="auto"/>
      </w:divBdr>
    </w:div>
    <w:div w:id="1952469030">
      <w:bodyDiv w:val="1"/>
      <w:marLeft w:val="0"/>
      <w:marRight w:val="0"/>
      <w:marTop w:val="0"/>
      <w:marBottom w:val="0"/>
      <w:divBdr>
        <w:top w:val="none" w:sz="0" w:space="0" w:color="auto"/>
        <w:left w:val="none" w:sz="0" w:space="0" w:color="auto"/>
        <w:bottom w:val="none" w:sz="0" w:space="0" w:color="auto"/>
        <w:right w:val="none" w:sz="0" w:space="0" w:color="auto"/>
      </w:divBdr>
    </w:div>
    <w:div w:id="2105413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2D5A498F82147BBB1CAC0506ACDCB9D"/>
        <w:category>
          <w:name w:val="General"/>
          <w:gallery w:val="placeholder"/>
        </w:category>
        <w:types>
          <w:type w:val="bbPlcHdr"/>
        </w:types>
        <w:behaviors>
          <w:behavior w:val="content"/>
        </w:behaviors>
        <w:guid w:val="{26685DF8-B6BE-439B-B7A4-2EBA69AE6B5E}"/>
      </w:docPartPr>
      <w:docPartBody>
        <w:p w:rsidR="00BC3076" w:rsidRDefault="00BC3076" w:rsidP="00BC3076">
          <w:pPr>
            <w:pStyle w:val="22D5A498F82147BBB1CAC0506ACDCB9D"/>
          </w:pPr>
          <w:r w:rsidRPr="00E54761">
            <w:rPr>
              <w:rFonts w:cs="Arial"/>
              <w:bCs/>
              <w:sz w:val="20"/>
              <w:szCs w:val="20"/>
            </w:rPr>
            <w:t>____________________________________</w:t>
          </w:r>
        </w:p>
      </w:docPartBody>
    </w:docPart>
    <w:docPart>
      <w:docPartPr>
        <w:name w:val="3E7FF6524BEF4429B12A3F53FB37E84D"/>
        <w:category>
          <w:name w:val="General"/>
          <w:gallery w:val="placeholder"/>
        </w:category>
        <w:types>
          <w:type w:val="bbPlcHdr"/>
        </w:types>
        <w:behaviors>
          <w:behavior w:val="content"/>
        </w:behaviors>
        <w:guid w:val="{DB6259ED-4F43-43FA-A843-EF46170E190F}"/>
      </w:docPartPr>
      <w:docPartBody>
        <w:p w:rsidR="00BC3076" w:rsidRDefault="00BC3076" w:rsidP="00BC3076">
          <w:pPr>
            <w:pStyle w:val="3E7FF6524BEF4429B12A3F53FB37E84D"/>
          </w:pPr>
          <w:r w:rsidRPr="00E54761">
            <w:rPr>
              <w:rFonts w:cs="Arial"/>
              <w:bCs/>
              <w:sz w:val="20"/>
              <w:szCs w:val="20"/>
            </w:rPr>
            <w:t>______________________________________________</w:t>
          </w:r>
        </w:p>
      </w:docPartBody>
    </w:docPart>
    <w:docPart>
      <w:docPartPr>
        <w:name w:val="ED57381BD2D34EFC8741A874C10CA1EF"/>
        <w:category>
          <w:name w:val="General"/>
          <w:gallery w:val="placeholder"/>
        </w:category>
        <w:types>
          <w:type w:val="bbPlcHdr"/>
        </w:types>
        <w:behaviors>
          <w:behavior w:val="content"/>
        </w:behaviors>
        <w:guid w:val="{1EABFE1C-E5CA-455E-9E80-E3831D21FB99}"/>
      </w:docPartPr>
      <w:docPartBody>
        <w:p w:rsidR="00BC3076" w:rsidRDefault="00BC3076" w:rsidP="00BC3076">
          <w:pPr>
            <w:pStyle w:val="ED57381BD2D34EFC8741A874C10CA1EF"/>
          </w:pPr>
          <w:r w:rsidRPr="00E54761">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076"/>
    <w:rsid w:val="00217BD8"/>
    <w:rsid w:val="00BC3076"/>
    <w:rsid w:val="00DC0A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3FF4509C7234953B9F8BAC28E3F42E7">
    <w:name w:val="93FF4509C7234953B9F8BAC28E3F42E7"/>
    <w:rsid w:val="00BC3076"/>
  </w:style>
  <w:style w:type="paragraph" w:customStyle="1" w:styleId="22D5A498F82147BBB1CAC0506ACDCB9D">
    <w:name w:val="22D5A498F82147BBB1CAC0506ACDCB9D"/>
    <w:rsid w:val="00BC3076"/>
  </w:style>
  <w:style w:type="paragraph" w:customStyle="1" w:styleId="3E7FF6524BEF4429B12A3F53FB37E84D">
    <w:name w:val="3E7FF6524BEF4429B12A3F53FB37E84D"/>
    <w:rsid w:val="00BC3076"/>
  </w:style>
  <w:style w:type="paragraph" w:customStyle="1" w:styleId="ED57381BD2D34EFC8741A874C10CA1EF">
    <w:name w:val="ED57381BD2D34EFC8741A874C10CA1EF"/>
    <w:rsid w:val="00BC3076"/>
  </w:style>
  <w:style w:type="paragraph" w:customStyle="1" w:styleId="03619DE0E2BF46C496F6B08647A2A23F">
    <w:name w:val="03619DE0E2BF46C496F6B08647A2A23F"/>
    <w:rsid w:val="00BC3076"/>
  </w:style>
  <w:style w:type="paragraph" w:customStyle="1" w:styleId="5650DA05782142ABA02899358B5BEAE8">
    <w:name w:val="5650DA05782142ABA02899358B5BEAE8"/>
    <w:rsid w:val="00BC3076"/>
  </w:style>
  <w:style w:type="paragraph" w:customStyle="1" w:styleId="59F4A0B4C8A14F3FB25B6C600BA77C5B">
    <w:name w:val="59F4A0B4C8A14F3FB25B6C600BA77C5B"/>
    <w:rsid w:val="00BC3076"/>
  </w:style>
  <w:style w:type="paragraph" w:customStyle="1" w:styleId="781C3399D7CB4CE09B4ABED47050ABBC">
    <w:name w:val="781C3399D7CB4CE09B4ABED47050ABBC"/>
    <w:rsid w:val="00BC3076"/>
  </w:style>
  <w:style w:type="paragraph" w:customStyle="1" w:styleId="E19E7262F92C42D5A8830DB2FC60819C">
    <w:name w:val="E19E7262F92C42D5A8830DB2FC60819C"/>
    <w:rsid w:val="00BC3076"/>
  </w:style>
  <w:style w:type="paragraph" w:customStyle="1" w:styleId="2B83B11C814548C49C05E4AABEDB1989">
    <w:name w:val="2B83B11C814548C49C05E4AABEDB1989"/>
    <w:rsid w:val="00BC30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239</TotalTime>
  <Pages>3</Pages>
  <Words>6364</Words>
  <Characters>3629</Characters>
  <Application>Microsoft Office Word</Application>
  <DocSecurity>0</DocSecurity>
  <Lines>30</Lines>
  <Paragraphs>19</Paragraphs>
  <ScaleCrop>false</ScaleCrop>
  <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69</cp:revision>
  <dcterms:created xsi:type="dcterms:W3CDTF">2025-11-19T12:17:00Z</dcterms:created>
  <dcterms:modified xsi:type="dcterms:W3CDTF">2025-11-20T13:32:00Z</dcterms:modified>
</cp:coreProperties>
</file>